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83EA1" w14:textId="77777777" w:rsidR="00155120" w:rsidRDefault="00155120" w:rsidP="00155120">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инновационного развития</w:t>
      </w:r>
    </w:p>
    <w:p w14:paraId="6590EC44" w14:textId="77777777" w:rsidR="00155120" w:rsidRDefault="00155120" w:rsidP="00155120">
      <w:pPr>
        <w:rPr>
          <w:rFonts w:ascii="Verdana" w:hAnsi="Verdana"/>
          <w:color w:val="000000"/>
          <w:sz w:val="18"/>
          <w:szCs w:val="18"/>
          <w:shd w:val="clear" w:color="auto" w:fill="FFFFFF"/>
        </w:rPr>
      </w:pPr>
    </w:p>
    <w:p w14:paraId="03C4EB56" w14:textId="77777777" w:rsidR="00155120" w:rsidRDefault="00155120" w:rsidP="00155120">
      <w:pPr>
        <w:rPr>
          <w:rFonts w:ascii="Verdana" w:hAnsi="Verdana"/>
          <w:color w:val="000000"/>
          <w:sz w:val="18"/>
          <w:szCs w:val="18"/>
          <w:shd w:val="clear" w:color="auto" w:fill="FFFFFF"/>
        </w:rPr>
      </w:pPr>
    </w:p>
    <w:p w14:paraId="5C89C436" w14:textId="77777777" w:rsidR="00155120" w:rsidRDefault="00155120" w:rsidP="0015512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Детков, Александр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393365"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2010</w:t>
      </w:r>
    </w:p>
    <w:p w14:paraId="2975731F"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CE4667"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Детков, Александр Александрович</w:t>
      </w:r>
    </w:p>
    <w:p w14:paraId="196FA49A"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0A70D9"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982AEC"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B35D67"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Екатеринбург</w:t>
      </w:r>
    </w:p>
    <w:p w14:paraId="1E12FEB4"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C20167"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08.00.12</w:t>
      </w:r>
    </w:p>
    <w:p w14:paraId="02BCA73C"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6861F8"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833147" w14:textId="77777777" w:rsidR="00155120" w:rsidRDefault="00155120" w:rsidP="001551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063488" w14:textId="77777777" w:rsidR="00155120" w:rsidRDefault="00155120" w:rsidP="00155120">
      <w:pPr>
        <w:spacing w:line="270" w:lineRule="atLeast"/>
        <w:rPr>
          <w:rFonts w:ascii="Verdana" w:hAnsi="Verdana"/>
          <w:color w:val="000000"/>
          <w:sz w:val="18"/>
          <w:szCs w:val="18"/>
        </w:rPr>
      </w:pPr>
      <w:r>
        <w:rPr>
          <w:rFonts w:ascii="Verdana" w:hAnsi="Verdana"/>
          <w:color w:val="000000"/>
          <w:sz w:val="18"/>
          <w:szCs w:val="18"/>
        </w:rPr>
        <w:t>183</w:t>
      </w:r>
    </w:p>
    <w:p w14:paraId="361A00AD" w14:textId="77777777" w:rsidR="00155120" w:rsidRDefault="00155120" w:rsidP="0015512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Детков, Александр Александрович</w:t>
      </w:r>
    </w:p>
    <w:p w14:paraId="1E98BA5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30D4F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ОГЛАВЛЕНИЕ</w:t>
      </w:r>
    </w:p>
    <w:p w14:paraId="40663D1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w:t>
      </w:r>
    </w:p>
    <w:p w14:paraId="2D42EB9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представлений об</w:t>
      </w:r>
      <w:r>
        <w:rPr>
          <w:rStyle w:val="WW8Num2z0"/>
          <w:rFonts w:ascii="Verdana" w:hAnsi="Verdana"/>
          <w:color w:val="000000"/>
          <w:sz w:val="18"/>
          <w:szCs w:val="18"/>
        </w:rPr>
        <w:t> </w:t>
      </w:r>
      <w:r>
        <w:rPr>
          <w:rStyle w:val="WW8Num3z0"/>
          <w:rFonts w:ascii="Verdana" w:hAnsi="Verdana"/>
          <w:color w:val="4682B4"/>
          <w:sz w:val="18"/>
          <w:szCs w:val="18"/>
        </w:rPr>
        <w:t>инновациях</w:t>
      </w:r>
      <w:r>
        <w:rPr>
          <w:rStyle w:val="WW8Num2z0"/>
          <w:rFonts w:ascii="Verdana" w:hAnsi="Verdana"/>
          <w:color w:val="000000"/>
          <w:sz w:val="18"/>
          <w:szCs w:val="18"/>
        </w:rPr>
        <w:t> </w:t>
      </w:r>
      <w:r>
        <w:rPr>
          <w:rFonts w:ascii="Verdana" w:hAnsi="Verdana"/>
          <w:color w:val="000000"/>
          <w:sz w:val="18"/>
          <w:szCs w:val="18"/>
        </w:rPr>
        <w:t>и инноватике</w:t>
      </w:r>
    </w:p>
    <w:p w14:paraId="7B54847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Ключевые понятия инноватики и научно-технического 24</w:t>
      </w:r>
      <w:r>
        <w:rPr>
          <w:rStyle w:val="WW8Num2z0"/>
          <w:rFonts w:ascii="Verdana" w:hAnsi="Verdana"/>
          <w:color w:val="000000"/>
          <w:sz w:val="18"/>
          <w:szCs w:val="18"/>
        </w:rPr>
        <w:t> </w:t>
      </w:r>
      <w:r>
        <w:rPr>
          <w:rStyle w:val="WW8Num3z0"/>
          <w:rFonts w:ascii="Verdana" w:hAnsi="Verdana"/>
          <w:color w:val="4682B4"/>
          <w:sz w:val="18"/>
          <w:szCs w:val="18"/>
        </w:rPr>
        <w:t>развития</w:t>
      </w:r>
    </w:p>
    <w:p w14:paraId="746C066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как процесс перехода от низкого к 39 более высокому технологическому укладу (стадиальный подход)</w:t>
      </w:r>
    </w:p>
    <w:p w14:paraId="6F3D960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инновационного развития в</w:t>
      </w:r>
      <w:r>
        <w:rPr>
          <w:rStyle w:val="WW8Num2z0"/>
          <w:rFonts w:ascii="Verdana" w:hAnsi="Verdana"/>
          <w:color w:val="000000"/>
          <w:sz w:val="18"/>
          <w:szCs w:val="18"/>
        </w:rPr>
        <w:t> </w:t>
      </w:r>
      <w:r>
        <w:rPr>
          <w:rStyle w:val="WW8Num3z0"/>
          <w:rFonts w:ascii="Verdana" w:hAnsi="Verdana"/>
          <w:color w:val="4682B4"/>
          <w:sz w:val="18"/>
          <w:szCs w:val="18"/>
        </w:rPr>
        <w:t>транзитивный</w:t>
      </w:r>
      <w:r>
        <w:rPr>
          <w:rStyle w:val="WW8Num2z0"/>
          <w:rFonts w:ascii="Verdana" w:hAnsi="Verdana"/>
          <w:color w:val="000000"/>
          <w:sz w:val="18"/>
          <w:szCs w:val="18"/>
        </w:rPr>
        <w:t> </w:t>
      </w:r>
      <w:r>
        <w:rPr>
          <w:rFonts w:ascii="Verdana" w:hAnsi="Verdana"/>
          <w:color w:val="000000"/>
          <w:sz w:val="18"/>
          <w:szCs w:val="18"/>
        </w:rPr>
        <w:t>период</w:t>
      </w:r>
    </w:p>
    <w:p w14:paraId="28B1357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Идентификация интеллектуальной сферы и анализ развития 56 научно-образовательной подсистемы</w:t>
      </w:r>
    </w:p>
    <w:p w14:paraId="315D664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эффективности научно-инновационной подсистемы</w:t>
      </w:r>
    </w:p>
    <w:p w14:paraId="672AA82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развития подсистемы</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80 производств</w:t>
      </w:r>
    </w:p>
    <w:p w14:paraId="6A810C7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Статистическая оценка влияния фактора инновационного 93 развития на региональные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промышленного производства</w:t>
      </w:r>
    </w:p>
    <w:p w14:paraId="73C85BE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114 управления инновационным развитием</w:t>
      </w:r>
    </w:p>
    <w:p w14:paraId="687B17A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Реализация стадиального подхода к совершенствованию 114 статистического учета</w:t>
      </w:r>
    </w:p>
    <w:p w14:paraId="5547D81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статистических показателей для обоснования и 122 реализации стратегии развития нанотехнологий</w:t>
      </w:r>
    </w:p>
    <w:p w14:paraId="403A6D9C" w14:textId="77777777" w:rsidR="00155120" w:rsidRDefault="00155120" w:rsidP="0015512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"Экономико-статистическое </w:t>
      </w:r>
      <w:r>
        <w:rPr>
          <w:rStyle w:val="WW8Num1z0"/>
          <w:rFonts w:ascii="Verdana" w:hAnsi="Verdana"/>
          <w:b w:val="0"/>
          <w:bCs w:val="0"/>
          <w:color w:val="535353"/>
          <w:sz w:val="15"/>
          <w:szCs w:val="15"/>
        </w:rPr>
        <w:lastRenderedPageBreak/>
        <w:t>исследование инновационного развития"</w:t>
      </w:r>
    </w:p>
    <w:p w14:paraId="1C8BBF6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[87] обозначены важнейшие вызовы предстоящего долгосрочного периода.</w:t>
      </w:r>
    </w:p>
    <w:p w14:paraId="383BBCEC"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вызов — усиление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охватывающей не только традиционные рынки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капиталов, технологий и рабочей силы, но и системы национального управления,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инноваций, развития человеческого потенциала.</w:t>
      </w:r>
    </w:p>
    <w:p w14:paraId="66CB7B08"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вызов — ожидаемая новая волна технологических изменений, усиливающая роль</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социально-экономическом развитии и снижающая влияние многих традиционных факторов роста.</w:t>
      </w:r>
    </w:p>
    <w:p w14:paraId="273BBED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вызов — возрастание роли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основного фактора экономического развития.</w:t>
      </w:r>
    </w:p>
    <w:p w14:paraId="3A143AC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Эту «</w:t>
      </w:r>
      <w:r>
        <w:rPr>
          <w:rStyle w:val="WW8Num3z0"/>
          <w:rFonts w:ascii="Verdana" w:hAnsi="Verdana"/>
          <w:color w:val="4682B4"/>
          <w:sz w:val="18"/>
          <w:szCs w:val="18"/>
        </w:rPr>
        <w:t>триаду</w:t>
      </w:r>
      <w:r>
        <w:rPr>
          <w:rFonts w:ascii="Verdana" w:hAnsi="Verdana"/>
          <w:color w:val="000000"/>
          <w:sz w:val="18"/>
          <w:szCs w:val="18"/>
        </w:rPr>
        <w:t>» глобальных вызовов цементируют два таких ключевых понятия, как новая волна технологических изменений и возрастание роли человеческого капитала. В посланиях Президента России Федеральному Собранию переход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также определен как главная цель государственной политики на ближнюю и</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351EEE5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самым признается, что обеспечение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устойчивого развития экономики страны, отвечающего потребностям настоящего времени и сохраняющего потенциал жизнедеятельности для будущих поколений, невозможно без ускорения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7EAAF6A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промышленно развитых стран мира показывает, что высокий уровень экономического развития обеспечивается целым рядом условий, главными из которых являются: накопленный научно-технический,</w:t>
      </w:r>
      <w:r>
        <w:rPr>
          <w:rStyle w:val="WW8Num2z0"/>
          <w:rFonts w:ascii="Verdana" w:hAnsi="Verdana"/>
          <w:color w:val="000000"/>
          <w:sz w:val="18"/>
          <w:szCs w:val="18"/>
        </w:rPr>
        <w:t> </w:t>
      </w:r>
      <w:r>
        <w:rPr>
          <w:rStyle w:val="WW8Num3z0"/>
          <w:rFonts w:ascii="Verdana" w:hAnsi="Verdana"/>
          <w:color w:val="4682B4"/>
          <w:sz w:val="18"/>
          <w:szCs w:val="18"/>
        </w:rPr>
        <w:t>индустриальный</w:t>
      </w:r>
      <w:r>
        <w:rPr>
          <w:rStyle w:val="WW8Num2z0"/>
          <w:rFonts w:ascii="Verdana" w:hAnsi="Verdana"/>
          <w:color w:val="000000"/>
          <w:sz w:val="18"/>
          <w:szCs w:val="18"/>
        </w:rPr>
        <w:t> </w:t>
      </w:r>
      <w:r>
        <w:rPr>
          <w:rFonts w:ascii="Verdana" w:hAnsi="Verdana"/>
          <w:color w:val="000000"/>
          <w:sz w:val="18"/>
          <w:szCs w:val="18"/>
        </w:rPr>
        <w:t>и инвестиционный потенциал, институциональные факторы технологического прогресса и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инновационных преобразований.</w:t>
      </w:r>
    </w:p>
    <w:p w14:paraId="7FC4ECC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удельный вес России на международном рынке высоких технологий составляет всего 0,3-0,5%, а объем</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отечественных технологий ниже, чем в Японии, в 32,5 раза, ниже, чем в Великобритании, в 48,2 раза, ниже, чем в Германии, в 54,5 раза, ниже, чем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 119,6 раза [63, с. 346]. Стоимость же накопленного в стране интеллектуального капитала западными экспертами оценивается примерно в 400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США.</w:t>
      </w:r>
    </w:p>
    <w:p w14:paraId="40BBBFF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Научно-технический и инновационный потенциал нашей страны не находит эффективного применения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национальной экономики. По-прежнему низок интерес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со стороны хозяйствующих субъектов. Как показывают опросы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среди тех предприятий, которые остаются</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пассивными, примерно треть промышленных предприятий не видит необходимости осуществлять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При этом более 60% из них объясняют свою пассивность наличием значительных сложностей в осуществлении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Одна из главных причин пассивности и инертности очевидна - недостаточное внимание государства и общества к роли</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w:t>
      </w:r>
    </w:p>
    <w:p w14:paraId="7DC1544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поддержка инновационной деятельности в развитых странах является широко распространенным и эффективным</w:t>
      </w:r>
      <w:r>
        <w:rPr>
          <w:rStyle w:val="WW8Num2z0"/>
          <w:rFonts w:ascii="Verdana" w:hAnsi="Verdana"/>
          <w:color w:val="000000"/>
          <w:sz w:val="18"/>
          <w:szCs w:val="18"/>
        </w:rPr>
        <w:t> </w:t>
      </w:r>
      <w:r>
        <w:rPr>
          <w:rStyle w:val="WW8Num3z0"/>
          <w:rFonts w:ascii="Verdana" w:hAnsi="Verdana"/>
          <w:color w:val="4682B4"/>
          <w:sz w:val="18"/>
          <w:szCs w:val="18"/>
        </w:rPr>
        <w:t>вложением</w:t>
      </w:r>
      <w:r>
        <w:rPr>
          <w:rStyle w:val="WW8Num2z0"/>
          <w:rFonts w:ascii="Verdana" w:hAnsi="Verdana"/>
          <w:color w:val="000000"/>
          <w:sz w:val="18"/>
          <w:szCs w:val="18"/>
        </w:rPr>
        <w:t> </w:t>
      </w:r>
      <w:r>
        <w:rPr>
          <w:rFonts w:ascii="Verdana" w:hAnsi="Verdana"/>
          <w:color w:val="000000"/>
          <w:sz w:val="18"/>
          <w:szCs w:val="18"/>
        </w:rPr>
        <w:t>инвестиционных средств. Например, доходы США от операций с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в настоящее время превышают объем нефтяного экспорта нашей страны. Россия же, из-за неумения эффективно использовать свой научно-инновационный потенциал, ежегодно теряет до 5 млрд. долларов из-за выполнения нашими учеными зарубежных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теневой продажи за рубеж современных технологий и ноу-хау.</w:t>
      </w:r>
    </w:p>
    <w:p w14:paraId="7CCC16CA"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инновационной активности (измеряется долей предприятий, которые разрабатывают и внедряют новые либо усовершенствованные продукты и технологические процессы), составляет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около 10%, тогда как в США, Германии, Японии, Франции уровень инновационной активности достигает 70-82%, что обеспечивает этим странам прочные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на мировом рынке.</w:t>
      </w:r>
    </w:p>
    <w:p w14:paraId="3C93374C"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Острота сложившейся ситуации и отсутствия реального прогресса в ее изменении актуализируют исследование проблемы.</w:t>
      </w:r>
    </w:p>
    <w:p w14:paraId="76BD387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изученности проблемы. Теоретико-методологические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осуществляются по следующим основным направлениям: о классическому направлению (А.</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[137], Д. Риккардо [128] и</w:t>
      </w:r>
      <w:r>
        <w:rPr>
          <w:rStyle w:val="WW8Num2z0"/>
          <w:rFonts w:ascii="Verdana" w:hAnsi="Verdana"/>
          <w:color w:val="000000"/>
          <w:sz w:val="18"/>
          <w:szCs w:val="18"/>
        </w:rPr>
        <w:t> </w:t>
      </w:r>
      <w:r>
        <w:rPr>
          <w:rStyle w:val="WW8Num3z0"/>
          <w:rFonts w:ascii="Verdana" w:hAnsi="Verdana"/>
          <w:color w:val="4682B4"/>
          <w:sz w:val="18"/>
          <w:szCs w:val="18"/>
        </w:rPr>
        <w:t>неоклассики</w:t>
      </w:r>
      <w:r>
        <w:rPr>
          <w:rStyle w:val="WW8Num2z0"/>
          <w:rFonts w:ascii="Verdana" w:hAnsi="Verdana"/>
          <w:color w:val="000000"/>
          <w:sz w:val="18"/>
          <w:szCs w:val="18"/>
        </w:rPr>
        <w:t> </w:t>
      </w:r>
      <w:r>
        <w:rPr>
          <w:rFonts w:ascii="Verdana" w:hAnsi="Verdana"/>
          <w:color w:val="000000"/>
          <w:sz w:val="18"/>
          <w:szCs w:val="18"/>
        </w:rPr>
        <w:t>Р. Солоу [138], Н.</w:t>
      </w:r>
      <w:r>
        <w:rPr>
          <w:rStyle w:val="WW8Num2z0"/>
          <w:rFonts w:ascii="Verdana" w:hAnsi="Verdana"/>
          <w:color w:val="000000"/>
          <w:sz w:val="18"/>
          <w:szCs w:val="18"/>
        </w:rPr>
        <w:t> </w:t>
      </w:r>
      <w:r>
        <w:rPr>
          <w:rStyle w:val="WW8Num3z0"/>
          <w:rFonts w:ascii="Verdana" w:hAnsi="Verdana"/>
          <w:color w:val="4682B4"/>
          <w:sz w:val="18"/>
          <w:szCs w:val="18"/>
        </w:rPr>
        <w:t>Калдор</w:t>
      </w:r>
      <w:r>
        <w:rPr>
          <w:rFonts w:ascii="Verdana" w:hAnsi="Verdana"/>
          <w:color w:val="000000"/>
          <w:sz w:val="18"/>
          <w:szCs w:val="18"/>
        </w:rPr>
        <w:t>); о «</w:t>
      </w:r>
      <w:r>
        <w:rPr>
          <w:rStyle w:val="WW8Num3z0"/>
          <w:rFonts w:ascii="Verdana" w:hAnsi="Verdana"/>
          <w:color w:val="4682B4"/>
          <w:sz w:val="18"/>
          <w:szCs w:val="18"/>
        </w:rPr>
        <w:t>комбинаторному</w:t>
      </w:r>
      <w:r>
        <w:rPr>
          <w:rFonts w:ascii="Verdana" w:hAnsi="Verdana"/>
          <w:color w:val="000000"/>
          <w:sz w:val="18"/>
          <w:szCs w:val="18"/>
        </w:rPr>
        <w:t>» подходу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Style w:val="WW8Num2z0"/>
          <w:rFonts w:ascii="Verdana" w:hAnsi="Verdana"/>
          <w:color w:val="000000"/>
          <w:sz w:val="18"/>
          <w:szCs w:val="18"/>
        </w:rPr>
        <w:t> </w:t>
      </w:r>
      <w:r>
        <w:rPr>
          <w:rFonts w:ascii="Verdana" w:hAnsi="Verdana"/>
          <w:color w:val="000000"/>
          <w:sz w:val="18"/>
          <w:szCs w:val="18"/>
        </w:rPr>
        <w:t>[178, 179] и его последователей; о исследования в рамках школы русского циклизма, начатые Н.Кондратьевым [84, 85], В. Вернадским [24], А. Чижевским [172], А. Богдановым [20]; о в соответствии с теорией эндогенного роста (П.</w:t>
      </w:r>
      <w:r>
        <w:rPr>
          <w:rStyle w:val="WW8Num2z0"/>
          <w:rFonts w:ascii="Verdana" w:hAnsi="Verdana"/>
          <w:color w:val="000000"/>
          <w:sz w:val="18"/>
          <w:szCs w:val="18"/>
        </w:rPr>
        <w:t> </w:t>
      </w:r>
      <w:r>
        <w:rPr>
          <w:rStyle w:val="WW8Num3z0"/>
          <w:rFonts w:ascii="Verdana" w:hAnsi="Verdana"/>
          <w:color w:val="4682B4"/>
          <w:sz w:val="18"/>
          <w:szCs w:val="18"/>
        </w:rPr>
        <w:t>Ромер</w:t>
      </w:r>
      <w:r>
        <w:rPr>
          <w:rStyle w:val="WW8Num2z0"/>
          <w:rFonts w:ascii="Verdana" w:hAnsi="Verdana"/>
          <w:color w:val="000000"/>
          <w:sz w:val="18"/>
          <w:szCs w:val="18"/>
        </w:rPr>
        <w:t> </w:t>
      </w:r>
      <w:r>
        <w:rPr>
          <w:rFonts w:ascii="Verdana" w:hAnsi="Verdana"/>
          <w:color w:val="000000"/>
          <w:sz w:val="18"/>
          <w:szCs w:val="18"/>
        </w:rPr>
        <w:t>[191, 192] и Дж.</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[168]); о на основе эволюционного подхода к инновациям (Р. Нельсон [121], С.</w:t>
      </w:r>
      <w:r>
        <w:rPr>
          <w:rStyle w:val="WW8Num2z0"/>
          <w:rFonts w:ascii="Verdana" w:hAnsi="Verdana"/>
          <w:color w:val="000000"/>
          <w:sz w:val="18"/>
          <w:szCs w:val="18"/>
        </w:rPr>
        <w:t> </w:t>
      </w:r>
      <w:r>
        <w:rPr>
          <w:rStyle w:val="WW8Num3z0"/>
          <w:rFonts w:ascii="Verdana" w:hAnsi="Verdana"/>
          <w:color w:val="4682B4"/>
          <w:sz w:val="18"/>
          <w:szCs w:val="18"/>
        </w:rPr>
        <w:t>Уинтер</w:t>
      </w:r>
      <w:r>
        <w:rPr>
          <w:rStyle w:val="WW8Num2z0"/>
          <w:rFonts w:ascii="Verdana" w:hAnsi="Verdana"/>
          <w:color w:val="000000"/>
          <w:sz w:val="18"/>
          <w:szCs w:val="18"/>
        </w:rPr>
        <w:t> </w:t>
      </w:r>
      <w:r>
        <w:rPr>
          <w:rFonts w:ascii="Verdana" w:hAnsi="Verdana"/>
          <w:color w:val="000000"/>
          <w:sz w:val="18"/>
          <w:szCs w:val="18"/>
        </w:rPr>
        <w:t>[193]).</w:t>
      </w:r>
    </w:p>
    <w:p w14:paraId="542B6573"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проблемы совершенствования экономики и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рассматриваются в работах следующих ученых:</w:t>
      </w:r>
    </w:p>
    <w:p w14:paraId="1FDFC65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зарубежных: В. Митчерлиха [117], В. Зомбарта [53], Г.</w:t>
      </w:r>
      <w:r>
        <w:rPr>
          <w:rStyle w:val="WW8Num2z0"/>
          <w:rFonts w:ascii="Verdana" w:hAnsi="Verdana"/>
          <w:color w:val="000000"/>
          <w:sz w:val="18"/>
          <w:szCs w:val="18"/>
        </w:rPr>
        <w:t> </w:t>
      </w:r>
      <w:r>
        <w:rPr>
          <w:rStyle w:val="WW8Num3z0"/>
          <w:rFonts w:ascii="Verdana" w:hAnsi="Verdana"/>
          <w:color w:val="4682B4"/>
          <w:sz w:val="18"/>
          <w:szCs w:val="18"/>
        </w:rPr>
        <w:t>Менша</w:t>
      </w:r>
      <w:r>
        <w:rPr>
          <w:rStyle w:val="WW8Num2z0"/>
          <w:rFonts w:ascii="Verdana" w:hAnsi="Verdana"/>
          <w:color w:val="000000"/>
          <w:sz w:val="18"/>
          <w:szCs w:val="18"/>
        </w:rPr>
        <w:t> </w:t>
      </w:r>
      <w:r>
        <w:rPr>
          <w:rFonts w:ascii="Verdana" w:hAnsi="Verdana"/>
          <w:color w:val="000000"/>
          <w:sz w:val="18"/>
          <w:szCs w:val="18"/>
        </w:rPr>
        <w:t>[189, 190], С. Цуру [169], Б.</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[150], Дж. Брайт [22], Р.</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[166], П. Друккер [46], Б.</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[130];</w:t>
      </w:r>
    </w:p>
    <w:p w14:paraId="66C7ED9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отечественных: JL</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[1] , А. Анчишкина [14, 15], JI.</w:t>
      </w:r>
      <w:r>
        <w:rPr>
          <w:rStyle w:val="WW8Num2z0"/>
          <w:rFonts w:ascii="Verdana" w:hAnsi="Verdana"/>
          <w:color w:val="000000"/>
          <w:sz w:val="18"/>
          <w:szCs w:val="18"/>
        </w:rPr>
        <w:t> </w:t>
      </w:r>
      <w:r>
        <w:rPr>
          <w:rStyle w:val="WW8Num3z0"/>
          <w:rFonts w:ascii="Verdana" w:hAnsi="Verdana"/>
          <w:color w:val="4682B4"/>
          <w:sz w:val="18"/>
          <w:szCs w:val="18"/>
        </w:rPr>
        <w:t>Бляхмана</w:t>
      </w:r>
      <w:r>
        <w:rPr>
          <w:rStyle w:val="WW8Num2z0"/>
          <w:rFonts w:ascii="Verdana" w:hAnsi="Verdana"/>
          <w:color w:val="000000"/>
          <w:sz w:val="18"/>
          <w:szCs w:val="18"/>
        </w:rPr>
        <w:t> </w:t>
      </w:r>
      <w:r>
        <w:rPr>
          <w:rFonts w:ascii="Verdana" w:hAnsi="Verdana"/>
          <w:color w:val="000000"/>
          <w:sz w:val="18"/>
          <w:szCs w:val="18"/>
        </w:rPr>
        <w:t>[19], , Н. Гапоненко [30], JI.</w:t>
      </w:r>
      <w:r>
        <w:rPr>
          <w:rStyle w:val="WW8Num2z0"/>
          <w:rFonts w:ascii="Verdana" w:hAnsi="Verdana"/>
          <w:color w:val="000000"/>
          <w:sz w:val="18"/>
          <w:szCs w:val="18"/>
        </w:rPr>
        <w:t> </w:t>
      </w:r>
      <w:r>
        <w:rPr>
          <w:rStyle w:val="WW8Num3z0"/>
          <w:rFonts w:ascii="Verdana" w:hAnsi="Verdana"/>
          <w:color w:val="4682B4"/>
          <w:sz w:val="18"/>
          <w:szCs w:val="18"/>
        </w:rPr>
        <w:t>Гатовского</w:t>
      </w:r>
      <w:r>
        <w:rPr>
          <w:rStyle w:val="WW8Num2z0"/>
          <w:rFonts w:ascii="Verdana" w:hAnsi="Verdana"/>
          <w:color w:val="000000"/>
          <w:sz w:val="18"/>
          <w:szCs w:val="18"/>
        </w:rPr>
        <w:t> </w:t>
      </w:r>
      <w:r>
        <w:rPr>
          <w:rFonts w:ascii="Verdana" w:hAnsi="Verdana"/>
          <w:color w:val="000000"/>
          <w:sz w:val="18"/>
          <w:szCs w:val="18"/>
        </w:rPr>
        <w:t>[31], С. Глазьева [37], В.</w:t>
      </w:r>
      <w:r>
        <w:rPr>
          <w:rStyle w:val="WW8Num2z0"/>
          <w:rFonts w:ascii="Verdana" w:hAnsi="Verdana"/>
          <w:color w:val="000000"/>
          <w:sz w:val="18"/>
          <w:szCs w:val="18"/>
        </w:rPr>
        <w:t> </w:t>
      </w:r>
      <w:r>
        <w:rPr>
          <w:rStyle w:val="WW8Num3z0"/>
          <w:rFonts w:ascii="Verdana" w:hAnsi="Verdana"/>
          <w:color w:val="4682B4"/>
          <w:sz w:val="18"/>
          <w:szCs w:val="18"/>
        </w:rPr>
        <w:t>Кушлина</w:t>
      </w:r>
      <w:r>
        <w:rPr>
          <w:rStyle w:val="WW8Num2z0"/>
          <w:rFonts w:ascii="Verdana" w:hAnsi="Verdana"/>
          <w:color w:val="000000"/>
          <w:sz w:val="18"/>
          <w:szCs w:val="18"/>
        </w:rPr>
        <w:t> </w:t>
      </w:r>
      <w:r>
        <w:rPr>
          <w:rFonts w:ascii="Verdana" w:hAnsi="Verdana"/>
          <w:color w:val="000000"/>
          <w:sz w:val="18"/>
          <w:szCs w:val="18"/>
        </w:rPr>
        <w:t>[95], Е. Майминаса [103], Д. Львова[100], Ю. Осипова [124], К.</w:t>
      </w:r>
      <w:r>
        <w:rPr>
          <w:rStyle w:val="WW8Num2z0"/>
          <w:rFonts w:ascii="Verdana" w:hAnsi="Verdana"/>
          <w:color w:val="000000"/>
          <w:sz w:val="18"/>
          <w:szCs w:val="18"/>
        </w:rPr>
        <w:t> </w:t>
      </w:r>
      <w:r>
        <w:rPr>
          <w:rStyle w:val="WW8Num3z0"/>
          <w:rFonts w:ascii="Verdana" w:hAnsi="Verdana"/>
          <w:color w:val="4682B4"/>
          <w:sz w:val="18"/>
          <w:szCs w:val="18"/>
        </w:rPr>
        <w:t>Таксира</w:t>
      </w:r>
      <w:r>
        <w:rPr>
          <w:rStyle w:val="WW8Num2z0"/>
          <w:rFonts w:ascii="Verdana" w:hAnsi="Verdana"/>
          <w:color w:val="000000"/>
          <w:sz w:val="18"/>
          <w:szCs w:val="18"/>
        </w:rPr>
        <w:t> </w:t>
      </w:r>
      <w:r>
        <w:rPr>
          <w:rFonts w:ascii="Verdana" w:hAnsi="Verdana"/>
          <w:color w:val="000000"/>
          <w:sz w:val="18"/>
          <w:szCs w:val="18"/>
        </w:rPr>
        <w:t>[148], В. Фальцмана [158], А.</w:t>
      </w:r>
      <w:r>
        <w:rPr>
          <w:rStyle w:val="WW8Num2z0"/>
          <w:rFonts w:ascii="Verdana" w:hAnsi="Verdana"/>
          <w:color w:val="000000"/>
          <w:sz w:val="18"/>
          <w:szCs w:val="18"/>
        </w:rPr>
        <w:t> </w:t>
      </w:r>
      <w:r>
        <w:rPr>
          <w:rStyle w:val="WW8Num3z0"/>
          <w:rFonts w:ascii="Verdana" w:hAnsi="Verdana"/>
          <w:color w:val="4682B4"/>
          <w:sz w:val="18"/>
          <w:szCs w:val="18"/>
        </w:rPr>
        <w:t>Фонотова</w:t>
      </w:r>
      <w:r>
        <w:rPr>
          <w:rStyle w:val="WW8Num2z0"/>
          <w:rFonts w:ascii="Verdana" w:hAnsi="Verdana"/>
          <w:color w:val="000000"/>
          <w:sz w:val="18"/>
          <w:szCs w:val="18"/>
        </w:rPr>
        <w:t> </w:t>
      </w:r>
      <w:r>
        <w:rPr>
          <w:rFonts w:ascii="Verdana" w:hAnsi="Verdana"/>
          <w:color w:val="000000"/>
          <w:sz w:val="18"/>
          <w:szCs w:val="18"/>
        </w:rPr>
        <w:t>[165], А. Юданова [185], Ю.</w:t>
      </w:r>
      <w:r>
        <w:rPr>
          <w:rStyle w:val="WW8Num2z0"/>
          <w:rFonts w:ascii="Verdana" w:hAnsi="Verdana"/>
          <w:color w:val="000000"/>
          <w:sz w:val="18"/>
          <w:szCs w:val="18"/>
        </w:rPr>
        <w:t> </w:t>
      </w:r>
      <w:r>
        <w:rPr>
          <w:rStyle w:val="WW8Num3z0"/>
          <w:rFonts w:ascii="Verdana" w:hAnsi="Verdana"/>
          <w:color w:val="4682B4"/>
          <w:sz w:val="18"/>
          <w:szCs w:val="18"/>
        </w:rPr>
        <w:t>Яковца</w:t>
      </w:r>
      <w:r>
        <w:rPr>
          <w:rStyle w:val="WW8Num2z0"/>
          <w:rFonts w:ascii="Verdana" w:hAnsi="Verdana"/>
          <w:color w:val="000000"/>
          <w:sz w:val="18"/>
          <w:szCs w:val="18"/>
        </w:rPr>
        <w:t> </w:t>
      </w:r>
      <w:r>
        <w:rPr>
          <w:rFonts w:ascii="Verdana" w:hAnsi="Verdana"/>
          <w:color w:val="000000"/>
          <w:sz w:val="18"/>
          <w:szCs w:val="18"/>
        </w:rPr>
        <w:t>[186] и др.</w:t>
      </w:r>
    </w:p>
    <w:p w14:paraId="1EF27D5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активизации инновационной деятельности в регионах, проблемам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активности на региональном 6 уровне посвящены работы А. Авдулова [3, 4], И. Макаровой [104], А. Суховей и А.</w:t>
      </w:r>
      <w:r>
        <w:rPr>
          <w:rStyle w:val="WW8Num2z0"/>
          <w:rFonts w:ascii="Verdana" w:hAnsi="Verdana"/>
          <w:color w:val="000000"/>
          <w:sz w:val="18"/>
          <w:szCs w:val="18"/>
        </w:rPr>
        <w:t> </w:t>
      </w:r>
      <w:r>
        <w:rPr>
          <w:rStyle w:val="WW8Num3z0"/>
          <w:rFonts w:ascii="Verdana" w:hAnsi="Verdana"/>
          <w:color w:val="4682B4"/>
          <w:sz w:val="18"/>
          <w:szCs w:val="18"/>
        </w:rPr>
        <w:t>Татаркина</w:t>
      </w:r>
      <w:r>
        <w:rPr>
          <w:rStyle w:val="WW8Num2z0"/>
          <w:rFonts w:ascii="Verdana" w:hAnsi="Verdana"/>
          <w:color w:val="000000"/>
          <w:sz w:val="18"/>
          <w:szCs w:val="18"/>
        </w:rPr>
        <w:t> </w:t>
      </w:r>
      <w:r>
        <w:rPr>
          <w:rFonts w:ascii="Verdana" w:hAnsi="Verdana"/>
          <w:color w:val="000000"/>
          <w:sz w:val="18"/>
          <w:szCs w:val="18"/>
        </w:rPr>
        <w:t>[149], Г. Краюхина и Л.</w:t>
      </w:r>
      <w:r>
        <w:rPr>
          <w:rStyle w:val="WW8Num2z0"/>
          <w:rFonts w:ascii="Verdana" w:hAnsi="Verdana"/>
          <w:color w:val="000000"/>
          <w:sz w:val="18"/>
          <w:szCs w:val="18"/>
        </w:rPr>
        <w:t> </w:t>
      </w:r>
      <w:r>
        <w:rPr>
          <w:rStyle w:val="WW8Num3z0"/>
          <w:rFonts w:ascii="Verdana" w:hAnsi="Verdana"/>
          <w:color w:val="4682B4"/>
          <w:sz w:val="18"/>
          <w:szCs w:val="18"/>
        </w:rPr>
        <w:t>Шайбаковой</w:t>
      </w:r>
      <w:r>
        <w:rPr>
          <w:rStyle w:val="WW8Num2z0"/>
          <w:rFonts w:ascii="Verdana" w:hAnsi="Verdana"/>
          <w:color w:val="000000"/>
          <w:sz w:val="18"/>
          <w:szCs w:val="18"/>
        </w:rPr>
        <w:t> </w:t>
      </w:r>
      <w:r>
        <w:rPr>
          <w:rFonts w:ascii="Verdana" w:hAnsi="Verdana"/>
          <w:color w:val="000000"/>
          <w:sz w:val="18"/>
          <w:szCs w:val="18"/>
        </w:rPr>
        <w:t>[88] и др.</w:t>
      </w:r>
    </w:p>
    <w:p w14:paraId="57C04BE0"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Учетно-аналитические и статистические проблемы инноваций и научно-технического прогресса исследовались в трудах российских ученых: В. Гетьмана [37], С.</w:t>
      </w:r>
      <w:r>
        <w:rPr>
          <w:rStyle w:val="WW8Num2z0"/>
          <w:rFonts w:ascii="Verdana" w:hAnsi="Verdana"/>
          <w:color w:val="000000"/>
          <w:sz w:val="18"/>
          <w:szCs w:val="18"/>
        </w:rPr>
        <w:t> </w:t>
      </w:r>
      <w:r>
        <w:rPr>
          <w:rStyle w:val="WW8Num3z0"/>
          <w:rFonts w:ascii="Verdana" w:hAnsi="Verdana"/>
          <w:color w:val="4682B4"/>
          <w:sz w:val="18"/>
          <w:szCs w:val="18"/>
        </w:rPr>
        <w:t>Глазьева</w:t>
      </w:r>
      <w:r>
        <w:rPr>
          <w:rStyle w:val="WW8Num2z0"/>
          <w:rFonts w:ascii="Verdana" w:hAnsi="Verdana"/>
          <w:color w:val="000000"/>
          <w:sz w:val="18"/>
          <w:szCs w:val="18"/>
        </w:rPr>
        <w:t> </w:t>
      </w:r>
      <w:r>
        <w:rPr>
          <w:rFonts w:ascii="Verdana" w:hAnsi="Verdana"/>
          <w:color w:val="000000"/>
          <w:sz w:val="18"/>
          <w:szCs w:val="18"/>
        </w:rPr>
        <w:t>[38], Л. Гохберга [41,]42, Д.</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Style w:val="WW8Num2z0"/>
          <w:rFonts w:ascii="Verdana" w:hAnsi="Verdana"/>
          <w:color w:val="000000"/>
          <w:sz w:val="18"/>
          <w:szCs w:val="18"/>
        </w:rPr>
        <w:t> </w:t>
      </w:r>
      <w:r>
        <w:rPr>
          <w:rFonts w:ascii="Verdana" w:hAnsi="Verdana"/>
          <w:color w:val="000000"/>
          <w:sz w:val="18"/>
          <w:szCs w:val="18"/>
        </w:rPr>
        <w:t>и С. Коменденко [49], А. Идрисова [56], А.</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и Н. Илышевой [59, 60, 61, 64, 65], С.</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[67], С. Кузубова [91], В. Тереховой [154], 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[174, 176] и др.</w:t>
      </w:r>
    </w:p>
    <w:p w14:paraId="072BAA38"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представляются недостаточно исследованными ряд статистических и аналитических проблем, имеющих большое значение для совершенствования методологии экономико-статистического изучения инновационного развития. Среди них могут быть выделены следующие проблемы: - идентификация инновационного развития в условиях перехода к новому технологическому укладу;</w:t>
      </w:r>
    </w:p>
    <w:p w14:paraId="312DD1A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понимания интеллектуальной деятельности, образующих ее подсистем 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основных результатов этой деятельности;</w:t>
      </w:r>
    </w:p>
    <w:p w14:paraId="45D0CD0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противоречивость оценок состояния и тенденций развития научно-образовательной и научно-инновационной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производств;</w:t>
      </w:r>
    </w:p>
    <w:p w14:paraId="765786AC"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несовершенство существующих подходов к статистическому учету и анализу развития нового технологического уклада.</w:t>
      </w:r>
    </w:p>
    <w:p w14:paraId="16D6669A"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степень разработанности вышеперечисленных проблем обусловила выбор темы, цели, задач, объекта и предмета исследования.</w:t>
      </w:r>
    </w:p>
    <w:p w14:paraId="3A2AEE0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наиболее важных теоретико-методологических вопросов экономико-статистического исследования инновационного развития в условиях перехода к шестому технологическому укладу.</w:t>
      </w:r>
    </w:p>
    <w:p w14:paraId="1BF9377D"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42D286CF"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стадиальный подход к инновационному развитию как процессу перехода от низкого к более высокому технологическому укладу;</w:t>
      </w:r>
    </w:p>
    <w:p w14:paraId="218A8938"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сферу интеллектуальной деятельности, ее подсистемы и</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основных результатов;</w:t>
      </w:r>
    </w:p>
    <w:p w14:paraId="5ABEF0E6"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статистическую оценку состояния и тенденций развития подсистем сферы интеллектуальной деятельности (научно-образовательной, научно-инновационной и высокотехнологичных производств);</w:t>
      </w:r>
    </w:p>
    <w:p w14:paraId="6A2C934D"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реализовать стадиальный подход к совершенствованию статистического учета и анализа развития нанотехнологий.</w:t>
      </w:r>
    </w:p>
    <w:p w14:paraId="4B1BD274"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методология статистического изучения инновационного развития.</w:t>
      </w:r>
    </w:p>
    <w:p w14:paraId="0565920C"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процессы, выявление, измерение, анализ и оценка инновационного развития.</w:t>
      </w:r>
    </w:p>
    <w:p w14:paraId="24A08B09"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исследования:</w:t>
      </w:r>
    </w:p>
    <w:p w14:paraId="3E02A658"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статистики.</w:t>
      </w:r>
    </w:p>
    <w:p w14:paraId="06B4622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4.6. Особенности формирования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5126200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w:t>
      </w:r>
    </w:p>
    <w:p w14:paraId="3EA7665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системный подход и базовые положения статистической методологии изучения социально-экономических явлений.</w:t>
      </w:r>
    </w:p>
    <w:p w14:paraId="370CE6A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многие положения современной экономической и статистической теории, обобщен зарубежный и отечественный опыт анализа инновационного развития. Проведен анализ научных позиций ученых и специалистов, работающих в этой области.</w:t>
      </w:r>
    </w:p>
    <w:p w14:paraId="04F8609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диссертационной работы составили материалы сборников Федеральной службы государственной статистики, результаты исследований российских и зарубежных ученых, федеральное законодательство, материалы ведомственной статистики. Была использована информация, содержащаяся в сети Интернет,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479F54BB"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полученные лично автором и их новизна:</w:t>
      </w:r>
    </w:p>
    <w:p w14:paraId="468260C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 стадиальный подход к инновационному развитию как процессу перехода от низкого к более высокому технологическому укладу, что позволило</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инновационное развитие с исследованиями в рамках школы русского циклизма, идентифицируемую с именами Н.Д.</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Fonts w:ascii="Verdana" w:hAnsi="Verdana"/>
          <w:color w:val="000000"/>
          <w:sz w:val="18"/>
          <w:szCs w:val="18"/>
        </w:rPr>
        <w:t>, В.И. Вернадского, A.JT. Чижевского, A.A.</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{теоретический результат) и применить данный подход для решения организационно-методических вопросов статистических измерений (прикладной результат).</w:t>
      </w:r>
    </w:p>
    <w:p w14:paraId="12C779C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Идентифицирована сфера интеллектуальной деятельности, ее подсистемы и кругооборот основных результатов: деятельность в этой сфере заключается в создании новых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благ и распространении знаний о них; сфера интеллектуальной деятельности состоит из подсистем научно-образовательной, научно-инновационной и высоких технологий;</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результаты перемещаются в каждую из трех сфер общественного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производства нематериальных благ, начавшись в третьей сфере, в ней же получает и логическое завершение.</w:t>
      </w:r>
    </w:p>
    <w:p w14:paraId="099785B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Дана статистическая оценка состояния и тенденций развития подсистем сферы интеллектуальной деятельности (научно-образовательной, научно-инновационной и высокотехнологичных производств), позволившая установить - все наиболее важные качественные показатели деятельности этих подсистем. В 2000-е годы они ухудшились по сравнению с 1990-ми годами, что актуализирует проблему перехода от «</w:t>
      </w:r>
      <w:r>
        <w:rPr>
          <w:rStyle w:val="WW8Num3z0"/>
          <w:rFonts w:ascii="Verdana" w:hAnsi="Verdana"/>
          <w:color w:val="4682B4"/>
          <w:sz w:val="18"/>
          <w:szCs w:val="18"/>
        </w:rPr>
        <w:t>догоняющей</w:t>
      </w:r>
      <w:r>
        <w:rPr>
          <w:rFonts w:ascii="Verdana" w:hAnsi="Verdana"/>
          <w:color w:val="000000"/>
          <w:sz w:val="18"/>
          <w:szCs w:val="18"/>
        </w:rPr>
        <w:t>» к «</w:t>
      </w:r>
      <w:r>
        <w:rPr>
          <w:rStyle w:val="WW8Num3z0"/>
          <w:rFonts w:ascii="Verdana" w:hAnsi="Verdana"/>
          <w:color w:val="4682B4"/>
          <w:sz w:val="18"/>
          <w:szCs w:val="18"/>
        </w:rPr>
        <w:t>опережающей</w:t>
      </w:r>
      <w:r>
        <w:rPr>
          <w:rFonts w:ascii="Verdana" w:hAnsi="Verdana"/>
          <w:color w:val="000000"/>
          <w:sz w:val="18"/>
          <w:szCs w:val="18"/>
        </w:rPr>
        <w:t>» стратегии инновационного развития.</w:t>
      </w:r>
    </w:p>
    <w:p w14:paraId="14F1565C"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стадиальный подход к совершенствованию статистического учета и анализа развития нанотехнологий, что дало возможность усовершенствовать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решения следующих задач: оценки рациональности структуры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оборота по нанопродукции; определения тенденций развития реализации 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нанопродукции на внутреннем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 xml:space="preserve">рынках; выявления резервов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возможностей улучшения структуры оборота</w:t>
      </w:r>
      <w:r>
        <w:rPr>
          <w:rStyle w:val="WW8Num2z0"/>
          <w:rFonts w:ascii="Verdana" w:hAnsi="Verdana"/>
          <w:color w:val="000000"/>
          <w:sz w:val="18"/>
          <w:szCs w:val="18"/>
        </w:rPr>
        <w:t> </w:t>
      </w:r>
      <w:r>
        <w:rPr>
          <w:rStyle w:val="WW8Num3z0"/>
          <w:rFonts w:ascii="Verdana" w:hAnsi="Verdana"/>
          <w:color w:val="4682B4"/>
          <w:sz w:val="18"/>
          <w:szCs w:val="18"/>
        </w:rPr>
        <w:t>нанопродукции</w:t>
      </w:r>
      <w:r>
        <w:rPr>
          <w:rFonts w:ascii="Verdana" w:hAnsi="Verdana"/>
          <w:color w:val="000000"/>
          <w:sz w:val="18"/>
          <w:szCs w:val="18"/>
        </w:rPr>
        <w:t>.</w:t>
      </w:r>
    </w:p>
    <w:p w14:paraId="098AC697"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системным подходом, использованием апробированной методологии экономико-статистического анализа, применением количественных и качественных методов анализа, информационным массивом данных по России, странам мира и субъектам РФ за последние семнадцать лет.</w:t>
      </w:r>
    </w:p>
    <w:p w14:paraId="2BF1470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 в обосновании - результатами выполненного за 17 лет комплексного экономико-статистического анализа, выявившего тенденцию к замедлению инновационного развития нашей страны, -</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и необходимости скорейшего перехода на шестой технологический уклад; о в разработке и апробации более совершенного статистического</w:t>
      </w:r>
      <w:r>
        <w:rPr>
          <w:rStyle w:val="WW8Num3z0"/>
          <w:rFonts w:ascii="Verdana" w:hAnsi="Verdana"/>
          <w:color w:val="4682B4"/>
          <w:sz w:val="18"/>
          <w:szCs w:val="18"/>
        </w:rPr>
        <w:t>инструментария</w:t>
      </w:r>
      <w:r>
        <w:rPr>
          <w:rFonts w:ascii="Verdana" w:hAnsi="Verdana"/>
          <w:color w:val="000000"/>
          <w:sz w:val="18"/>
          <w:szCs w:val="18"/>
        </w:rPr>
        <w:t>, позволяющего точнее, полнее и достовернее учитывать и анализировать</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вскрывать и мобилизовывать имеющиеся</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w:t>
      </w:r>
    </w:p>
    <w:p w14:paraId="623FA06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 Положения диссертационного исследования докладывались на шести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Fonts w:ascii="Verdana" w:hAnsi="Verdana"/>
          <w:color w:val="000000"/>
          <w:sz w:val="18"/>
          <w:szCs w:val="18"/>
        </w:rPr>
        <w:t>, общероссийского и международного уровня.</w:t>
      </w:r>
    </w:p>
    <w:p w14:paraId="3DF971B9"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Диссертационная работа состоит из введения, трех глав, заключения, списка литературы из 193 наименований и 8</w:t>
      </w:r>
    </w:p>
    <w:p w14:paraId="258CAC09" w14:textId="77777777" w:rsidR="00155120" w:rsidRDefault="00155120" w:rsidP="0015512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Детков, Александр Александрович</w:t>
      </w:r>
    </w:p>
    <w:p w14:paraId="20B0A957"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второй главе.</w:t>
      </w:r>
    </w:p>
    <w:p w14:paraId="345D40C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Производство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благ (без нематериальных услуг, которые целесообразно оставить в «</w:t>
      </w:r>
      <w:r>
        <w:rPr>
          <w:rStyle w:val="WW8Num3z0"/>
          <w:rFonts w:ascii="Verdana" w:hAnsi="Verdana"/>
          <w:color w:val="4682B4"/>
          <w:sz w:val="18"/>
          <w:szCs w:val="18"/>
        </w:rPr>
        <w:t>объединенной</w:t>
      </w:r>
      <w:r>
        <w:rPr>
          <w:rFonts w:ascii="Verdana" w:hAnsi="Verdana"/>
          <w:color w:val="000000"/>
          <w:sz w:val="18"/>
          <w:szCs w:val="18"/>
        </w:rPr>
        <w:t>» сфере услуг) следует выделить в качестве третьей сферы общественного производства — сферы интеллектуальной деятельности. Роль и значение сферы интеллектуальной деятельности по мере</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общества по инновационному пути развития стремительно возрастает. Несомненно, что для абсолютного большинства промышленно развитых и новых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именно третья сфера все в большей степени становится определяющей в национальной экономике.</w:t>
      </w:r>
    </w:p>
    <w:p w14:paraId="788BDC4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Интеллектуальная деятельности в области научного творчества заключается в создании новых нематериальных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распространении знаний о них (путем обучения специалистов, информирования о патентах и свидетельствах и т.д.), осуществлении трансформации нематериальных благ в</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трансфера результатов в сферу материальных благ, сферу услуг и в ту же сферу интеллектуальной деятельности.</w:t>
      </w:r>
    </w:p>
    <w:p w14:paraId="288E6789"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Профессиональное обучение в рыночных условиях приобретает форму процесса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знаний. Носители этих знаний (индивидуумы, обладающие человеческим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также как инновационные результаты, перемещаются в одну из трех сфер общественного производства, где их личностный фактор производства трансформируется в функционирующий человеческий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соответствующих предприятий и организаций. Таким образом,</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производства нематериальных благ, начавшись в третьей сфере, в ней же получает и логическое завершение.</w:t>
      </w:r>
    </w:p>
    <w:p w14:paraId="7A26C13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Отрасли «</w:t>
      </w:r>
      <w:r>
        <w:rPr>
          <w:rStyle w:val="WW8Num3z0"/>
          <w:rFonts w:ascii="Verdana" w:hAnsi="Verdana"/>
          <w:color w:val="4682B4"/>
          <w:sz w:val="18"/>
          <w:szCs w:val="18"/>
        </w:rPr>
        <w:t>Наука</w:t>
      </w:r>
      <w:r>
        <w:rPr>
          <w:rFonts w:ascii="Verdana" w:hAnsi="Verdana"/>
          <w:color w:val="000000"/>
          <w:sz w:val="18"/>
          <w:szCs w:val="18"/>
        </w:rPr>
        <w:t>» и «</w:t>
      </w:r>
      <w:r>
        <w:rPr>
          <w:rStyle w:val="WW8Num3z0"/>
          <w:rFonts w:ascii="Verdana" w:hAnsi="Verdana"/>
          <w:color w:val="4682B4"/>
          <w:sz w:val="18"/>
          <w:szCs w:val="18"/>
        </w:rPr>
        <w:t>Высшее образование</w:t>
      </w:r>
      <w:r>
        <w:rPr>
          <w:rFonts w:ascii="Verdana" w:hAnsi="Verdana"/>
          <w:color w:val="000000"/>
          <w:sz w:val="18"/>
          <w:szCs w:val="18"/>
        </w:rPr>
        <w:t>» необходимо отнести к сфере интеллектуальной деятельности, где производятся</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блага. Именно данная сфера в решающей степени будет способствовать созданию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являющейся, в первую очередь, экономикой производства нематериальных благ, а не экономикой разнородных услуг, из которых только небольшая часть может быть отнесена к услугам интеллектуального характера.</w:t>
      </w:r>
    </w:p>
    <w:p w14:paraId="3BCF620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Россия приступила к формированию элитарного «ядра» научно-образовательной подсистемы страны. В состав ее «ядра» включаются:</w:t>
      </w:r>
    </w:p>
    <w:p w14:paraId="1DEF8021"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два крупнейших классических университета, наделенных особым статусом (Московский и Санкт-Петербургский);</w:t>
      </w:r>
    </w:p>
    <w:p w14:paraId="08133B92"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семь федеральных университетов (со временем их будет около двадцати), которые размещаются во всех федеральных округах страны;</w:t>
      </w:r>
    </w:p>
    <w:p w14:paraId="64E111C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20-25 национальных исследовательских университета, расположенных как в крупнейших </w:t>
      </w:r>
      <w:r>
        <w:rPr>
          <w:rFonts w:ascii="Verdana" w:hAnsi="Verdana"/>
          <w:color w:val="000000"/>
          <w:sz w:val="18"/>
          <w:szCs w:val="18"/>
        </w:rPr>
        <w:lastRenderedPageBreak/>
        <w:t>научных центрах России, так и в ее регионах.</w:t>
      </w:r>
    </w:p>
    <w:p w14:paraId="2972D80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Статистический анализ показал, что среднее число студентов, приходящихся на одного преподавателя, увеличилось за последние 17 лет в 1,7 раза. Столь значительный рост интенсификации преподавательского труда не мог способствовать повышению его качества и креативности: лишь 5,2-7,4% преподавателей вуза реально участвуют в научно-инновационной деятельности (должно быть 75%). Доля иностранных студентов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студентов составляет менее 1.5% (необходимо же - 25%).</w:t>
      </w:r>
    </w:p>
    <w:p w14:paraId="35D75AB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Корреляционный анализ показал, что в 1990-е годы</w:t>
      </w:r>
      <w:r>
        <w:rPr>
          <w:rStyle w:val="WW8Num2z0"/>
          <w:rFonts w:ascii="Verdana" w:hAnsi="Verdana"/>
          <w:color w:val="000000"/>
          <w:sz w:val="18"/>
          <w:szCs w:val="18"/>
        </w:rPr>
        <w:t> </w:t>
      </w:r>
      <w:r>
        <w:rPr>
          <w:rStyle w:val="WW8Num3z0"/>
          <w:rFonts w:ascii="Verdana" w:hAnsi="Verdana"/>
          <w:color w:val="4682B4"/>
          <w:sz w:val="18"/>
          <w:szCs w:val="18"/>
        </w:rPr>
        <w:t>экстенсивный</w:t>
      </w:r>
      <w:r>
        <w:rPr>
          <w:rStyle w:val="WW8Num2z0"/>
          <w:rFonts w:ascii="Verdana" w:hAnsi="Verdana"/>
          <w:color w:val="000000"/>
          <w:sz w:val="18"/>
          <w:szCs w:val="18"/>
        </w:rPr>
        <w:t> </w:t>
      </w:r>
      <w:r>
        <w:rPr>
          <w:rFonts w:ascii="Verdana" w:hAnsi="Verdana"/>
          <w:color w:val="000000"/>
          <w:sz w:val="18"/>
          <w:szCs w:val="18"/>
        </w:rPr>
        <w:t>рост научно-образовательной подсистемы еще оказывал определенное влияние на экономическую динамику, а также на</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страны. В 2000-е же годы корреляционная связь между этими показателями распалась. Корреляционная связь между индексами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студентов и созданием передовых производственных технологий отсутствует с 1998 г.</w:t>
      </w:r>
    </w:p>
    <w:p w14:paraId="21C0F3B5"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Статистический анализ выявил явно выраженную тенденцию к уменьшению роли науки в экономике страны: число организаций отрасли</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за 1990-е годы на 10,0%, за 2000-е годы еще на 10,6%, 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персонала, занятого в НИОКР,</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более чем вдвое. Постоянно ухудшается соотношение между докторантами и аспирантами.</w:t>
      </w:r>
    </w:p>
    <w:p w14:paraId="0252219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Остается низким уровень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науки: если в 1990 г. доля внутренних затрат на исследования и разработки в нашей стране достигала 2,03% к</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то в 1998 г. - 0,92%, а в 2007 г. - 1,12%. Доля же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колебалась в 2000-е годы от 3,7% до 4,7%, что ничтожно мало для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w:t>
      </w:r>
    </w:p>
    <w:p w14:paraId="23DECE6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Относительный уровень патентной активности в России и сейчас многократно ниже, чем в других промышленно развитых странах (по сравнению с Германией - в 2,5 раза; с</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 5,2 раза; с Японией — в 8,9 раза; с Республикой Корея — в 14,2 раза). Кроме того, в нашей стране патентная активность по заявкам на полезные модели ниже, чем патентная активность по изобретениям в 8,9 раза (в Республике Корея она ниже только в три раза, в Германии - лишь на 5%, а в Китае даже выше на 8%).</w:t>
      </w:r>
    </w:p>
    <w:p w14:paraId="35A23D7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2001-2005-х гг. отрицательное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внешнеторгового оборота России по передовым технологиям постоянно возрастало, достигнув в 2005 г. 16,1 млрд. руб., а к 2008-2009 гг. оно удвоилось. Соотношение же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средств по импорту технологий и поступления средств за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технологий в 2009 г. составило 2,6 раза. В этих условиях не приходится говорить о реальном участии России в международном технологическом обмене и получаемых ею</w:t>
      </w:r>
      <w:r>
        <w:rPr>
          <w:rStyle w:val="WW8Num2z0"/>
          <w:rFonts w:ascii="Verdana" w:hAnsi="Verdana"/>
          <w:color w:val="000000"/>
          <w:sz w:val="18"/>
          <w:szCs w:val="18"/>
        </w:rPr>
        <w:t> </w:t>
      </w:r>
      <w:r>
        <w:rPr>
          <w:rStyle w:val="WW8Num3z0"/>
          <w:rFonts w:ascii="Verdana" w:hAnsi="Verdana"/>
          <w:color w:val="4682B4"/>
          <w:sz w:val="18"/>
          <w:szCs w:val="18"/>
        </w:rPr>
        <w:t>выгодах</w:t>
      </w:r>
      <w:r>
        <w:rPr>
          <w:rFonts w:ascii="Verdana" w:hAnsi="Verdana"/>
          <w:color w:val="000000"/>
          <w:sz w:val="18"/>
          <w:szCs w:val="18"/>
        </w:rPr>
        <w:t>.</w:t>
      </w:r>
    </w:p>
    <w:p w14:paraId="2C1DA1A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Лишь одно из каждых десяти российских предприятий производит хотя бы небольшие объемы инновационной продукции. В среднем даже на</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активных предприятиях лишь каждый двадцатый</w:t>
      </w:r>
      <w:r>
        <w:rPr>
          <w:rStyle w:val="WW8Num2z0"/>
          <w:rFonts w:ascii="Verdana" w:hAnsi="Verdana"/>
          <w:color w:val="000000"/>
          <w:sz w:val="18"/>
          <w:szCs w:val="18"/>
        </w:rPr>
        <w:t> </w:t>
      </w:r>
      <w:r>
        <w:rPr>
          <w:rStyle w:val="WW8Num3z0"/>
          <w:rFonts w:ascii="Verdana" w:hAnsi="Verdana"/>
          <w:color w:val="4682B4"/>
          <w:sz w:val="18"/>
          <w:szCs w:val="18"/>
        </w:rPr>
        <w:t>рубль</w:t>
      </w:r>
      <w:r>
        <w:rPr>
          <w:rFonts w:ascii="Verdana" w:hAnsi="Verdana"/>
          <w:color w:val="000000"/>
          <w:sz w:val="18"/>
          <w:szCs w:val="18"/>
        </w:rPr>
        <w:t>, вырученный от реализации продукции, является финансовым результатом инновационной деятельности.</w:t>
      </w:r>
    </w:p>
    <w:p w14:paraId="07CE605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Доля затрат на технологические инновации на предприятиях в общем объеме</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товаров является относительно приемлемым показателем инновационной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Его величина в 7-8 раз ниже величины доли предприятий, осуществлявших технологические инновации, в общем числе предприятий отрасли. Это свидетельствует, во-первых, о ничтожно малом участии российской промышленности в развитии инновационной деятельности, во-вторых, о крайней ограниченности возможностей использования иных показателей в анализе.</w:t>
      </w:r>
    </w:p>
    <w:p w14:paraId="13522AE5"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Основной вывод из рассмотрения ситуации, которая сложилась в научно-инновационной сфере нашей страны, сводится к следующему: все наиболее важные показатели деятельности сферы</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2000-е годы ухудшились по сравнению с 1990-ми годами. Этот вывод расходится с оценкой развития сферы НИОКР в России, выполненной другими авторами.</w:t>
      </w:r>
    </w:p>
    <w:p w14:paraId="5244456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Информационное обеспечение экономико-статистического анализа развития подсистемы</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производств исходными данными федеральной статистики является явно недостаточным: методики</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не предусматривают отражения меры участия нашей страны в производстве продукции пятого и шестого технологических укладов. Для проведения экономико-статистического анализа можно использовать данные ведомственной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ВПК</w:t>
      </w:r>
      <w:r>
        <w:rPr>
          <w:rStyle w:val="WW8Num2z0"/>
          <w:rFonts w:ascii="Verdana" w:hAnsi="Verdana"/>
          <w:color w:val="000000"/>
          <w:sz w:val="18"/>
          <w:szCs w:val="18"/>
        </w:rPr>
        <w:t> </w:t>
      </w:r>
      <w:r>
        <w:rPr>
          <w:rFonts w:ascii="Verdana" w:hAnsi="Verdana"/>
          <w:color w:val="000000"/>
          <w:sz w:val="18"/>
          <w:szCs w:val="18"/>
        </w:rPr>
        <w:t>по высокотехнологичным производствам.</w:t>
      </w:r>
    </w:p>
    <w:p w14:paraId="202701F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16. Количественные параметры целого ряда отечественных производств</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продукции (в основном оборонного назначения) следует признать в какой-то степени удовлетворительными, а прогноз их дальнейшего роста выглядит скорее оптимистичным. Однако частично это обусловлено особенностями ведомственной статистики.</w:t>
      </w:r>
    </w:p>
    <w:p w14:paraId="13843FF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Нередко даже удачные конструкции изделий военной техники отличаются низким качеством ее изготовления, что порождает множество</w:t>
      </w:r>
      <w:r>
        <w:rPr>
          <w:rStyle w:val="WW8Num2z0"/>
          <w:rFonts w:ascii="Verdana" w:hAnsi="Verdana"/>
          <w:color w:val="000000"/>
          <w:sz w:val="18"/>
          <w:szCs w:val="18"/>
        </w:rPr>
        <w:t> </w:t>
      </w:r>
      <w:r>
        <w:rPr>
          <w:rStyle w:val="WW8Num3z0"/>
          <w:rFonts w:ascii="Verdana" w:hAnsi="Verdana"/>
          <w:color w:val="4682B4"/>
          <w:sz w:val="18"/>
          <w:szCs w:val="18"/>
        </w:rPr>
        <w:t>рекламаций</w:t>
      </w:r>
      <w:r>
        <w:rPr>
          <w:rFonts w:ascii="Verdana" w:hAnsi="Verdana"/>
          <w:color w:val="000000"/>
          <w:sz w:val="18"/>
          <w:szCs w:val="18"/>
        </w:rPr>
        <w:t>. Очевидно, именно это является причиной чрезвычайно низких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российского экспорта военной техники в 2000-е годы. Ведущие страны-экспортеры военной техники (Великобритания, Китай, Германия, США) опережают нас в 2,3-4,7 раза.</w:t>
      </w:r>
    </w:p>
    <w:p w14:paraId="5397E17E"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Наиболее</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высокотехнологичные</w:t>
      </w:r>
      <w:r>
        <w:rPr>
          <w:rStyle w:val="WW8Num2z0"/>
          <w:rFonts w:ascii="Verdana" w:hAnsi="Verdana"/>
          <w:color w:val="000000"/>
          <w:sz w:val="18"/>
          <w:szCs w:val="18"/>
        </w:rPr>
        <w:t> </w:t>
      </w:r>
      <w:r>
        <w:rPr>
          <w:rFonts w:ascii="Verdana" w:hAnsi="Verdana"/>
          <w:color w:val="000000"/>
          <w:sz w:val="18"/>
          <w:szCs w:val="18"/>
        </w:rPr>
        <w:t>виды военной техники (например, многоцелевые истребители пятого поколения) представлены в России опытными образцами, прототипами. Они не приняты на вооружение в нашей стране, так как у Минобороны не хватает средств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больших партий этой совершенной техники. Кроме того, конструкции образцов этих истребителей еще не доведены до возможности их серийного производства, а форсирование данного сложного процесса с целью продвижения на мировой рынок вооружений может привести к потере этого рынка.</w:t>
      </w:r>
    </w:p>
    <w:p w14:paraId="04B28009"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Научными методами эмпирического исследования в экономике (в отличие от теоретического исследования) служат наблюдения, описания, измерения, а также собственно эксперименты. При этом наиболее ярким представителем эмпирических наук является экономическая статистика — общественная наука и вид деятельности, направленной на получение, обработку и анализ информации, которая характеризует количественные закономерности жизни общества во всем ее многообразии в неразрывной связи с качественным содержанием изучаемых общественных явлений.</w:t>
      </w:r>
    </w:p>
    <w:p w14:paraId="4EE683E7"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Современное состояние инновационной деятельности в России и ее отражение в официальной статистике не позволяют успешно использовать формализацию, аксиоматический и гипотетико-дедуктивный методы, т.е. составляющие теоретического метода познания, для получения объективных научных результатов. Здесь более эффективен эмпирический метод познания, т.е. статистическая обработка и экономико-статистический анализ исходной информации.</w:t>
      </w:r>
    </w:p>
    <w:p w14:paraId="7C5F1C5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Выполненный корреляционный анализ, т.е. эмпирический метод исследования, предпочтителен в случае статистической оценки влияния фактора инновационного развития на региональные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промышленного производства (по сравнению с теоретическим методом познания действительности). Эмпирический метод позволит углубить познание сложнейших процессов, происходящих в сфере интеллектуальной деятельности, если статистическая наука и практика смогут кардинально усовершенствовать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измерения и анализа инновационного развития на пороге перехода развитых стран мира к шестому технологическому укладу.</w:t>
      </w:r>
    </w:p>
    <w:p w14:paraId="67CE42B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СОВЕРШЕНСТВОВАНИЕ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ИННОВАЦИОННЫМ РАЗВИТИЕМ 3.1. Реализация стадиального подхода к совершенствованию статистического учета</w:t>
      </w:r>
      <w:r>
        <w:rPr>
          <w:rStyle w:val="WW8Num2z0"/>
          <w:rFonts w:ascii="Verdana" w:hAnsi="Verdana"/>
          <w:color w:val="000000"/>
          <w:sz w:val="18"/>
          <w:szCs w:val="18"/>
        </w:rPr>
        <w:t> </w:t>
      </w:r>
      <w:r>
        <w:rPr>
          <w:rStyle w:val="WW8Num3z0"/>
          <w:rFonts w:ascii="Verdana" w:hAnsi="Verdana"/>
          <w:color w:val="4682B4"/>
          <w:sz w:val="18"/>
          <w:szCs w:val="18"/>
        </w:rPr>
        <w:t>нанопродукции</w:t>
      </w:r>
    </w:p>
    <w:p w14:paraId="6EE33B7A"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параграфе 1.3 диссертационного исследования было показано, что в первое десятилетие XXI века при продолжающемся доминировании пятого технологического уклада в его недрах началось зарождение элементов шестого технологического уклада. Так как многие страны мира (влючая Россию) в достаточно значительной степени отстают от</w:t>
      </w:r>
      <w:r>
        <w:rPr>
          <w:rStyle w:val="WW8Num2z0"/>
          <w:rFonts w:ascii="Verdana" w:hAnsi="Verdana"/>
          <w:color w:val="000000"/>
          <w:sz w:val="18"/>
          <w:szCs w:val="18"/>
        </w:rPr>
        <w:t> </w:t>
      </w:r>
      <w:r>
        <w:rPr>
          <w:rStyle w:val="WW8Num3z0"/>
          <w:rFonts w:ascii="Verdana" w:hAnsi="Verdana"/>
          <w:color w:val="4682B4"/>
          <w:sz w:val="18"/>
          <w:szCs w:val="18"/>
        </w:rPr>
        <w:t>высокоразвитых</w:t>
      </w:r>
      <w:r>
        <w:rPr>
          <w:rStyle w:val="WW8Num2z0"/>
          <w:rFonts w:ascii="Verdana" w:hAnsi="Verdana"/>
          <w:color w:val="000000"/>
          <w:sz w:val="18"/>
          <w:szCs w:val="18"/>
        </w:rPr>
        <w:t> </w:t>
      </w:r>
      <w:r>
        <w:rPr>
          <w:rFonts w:ascii="Verdana" w:hAnsi="Verdana"/>
          <w:color w:val="000000"/>
          <w:sz w:val="18"/>
          <w:szCs w:val="18"/>
        </w:rPr>
        <w:t>стран-технологических лидеров в использовании возможностей пятого технологического уклада, то актуальным представляется как</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этого отставания, так и поиск альтернативных стратегий в ликвидации технологического разрыва между странами.</w:t>
      </w:r>
    </w:p>
    <w:p w14:paraId="1E6DA9F7"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именно по этим причинам фокус внимания правительств и бизнес-сообществ стран, не относящихся к технологическим лидерам, концентрируется, в первую очередь, на по-своему естественном стремлении догнать передовые страны именно в рамках все еще доминирующего технологического уклада.</w:t>
      </w:r>
    </w:p>
    <w:p w14:paraId="701E18E8"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Один из характерных примеров такого рода стратегии - усилия Ирана, стремящегося получить </w:t>
      </w:r>
      <w:r>
        <w:rPr>
          <w:rFonts w:ascii="Verdana" w:hAnsi="Verdana"/>
          <w:color w:val="000000"/>
          <w:sz w:val="18"/>
          <w:szCs w:val="18"/>
        </w:rPr>
        <w:lastRenderedPageBreak/>
        <w:t>статус «</w:t>
      </w:r>
      <w:r>
        <w:rPr>
          <w:rStyle w:val="WW8Num3z0"/>
          <w:rFonts w:ascii="Verdana" w:hAnsi="Verdana"/>
          <w:color w:val="4682B4"/>
          <w:sz w:val="18"/>
          <w:szCs w:val="18"/>
        </w:rPr>
        <w:t>региональной сверхдержавы</w:t>
      </w:r>
      <w:r>
        <w:rPr>
          <w:rFonts w:ascii="Verdana" w:hAnsi="Verdana"/>
          <w:color w:val="000000"/>
          <w:sz w:val="18"/>
          <w:szCs w:val="18"/>
        </w:rPr>
        <w:t>», развивать собственные высокотехнологичные производства вооружений (ракеты с все увеличивающимся радиусом поражения целей потенциального противника, современные боевые самолеты и даже ядерное оружие). Видимо руководители исламской республики пытаются извлечь уроки из сокрушительного поражения Ирака в войне с США, армия которых значительно превосходила иракскую армию по качественному уровню боевой техники и вооружений.</w:t>
      </w:r>
    </w:p>
    <w:p w14:paraId="4DAE749E"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крайне сомнительно, что в рамках технологий пятого уклада</w:t>
      </w:r>
    </w:p>
    <w:p w14:paraId="38BCA073"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Ираку (как и амбициозным лидерам ряда других стран) удастся «</w:t>
      </w:r>
      <w:r>
        <w:rPr>
          <w:rStyle w:val="WW8Num3z0"/>
          <w:rFonts w:ascii="Verdana" w:hAnsi="Verdana"/>
          <w:color w:val="4682B4"/>
          <w:sz w:val="18"/>
          <w:szCs w:val="18"/>
        </w:rPr>
        <w:t>догнать и перегнать</w:t>
      </w:r>
      <w:r>
        <w:rPr>
          <w:rFonts w:ascii="Verdana" w:hAnsi="Verdana"/>
          <w:color w:val="000000"/>
          <w:sz w:val="18"/>
          <w:szCs w:val="18"/>
        </w:rPr>
        <w:t>» ушедшие далеко вперед страны-технологические лидеры. Во</w:t>
      </w:r>
    </w:p>
    <w:p w14:paraId="37642775"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114 всяком случае, даже для нашей страны использование «</w:t>
      </w:r>
      <w:r>
        <w:rPr>
          <w:rStyle w:val="WW8Num3z0"/>
          <w:rFonts w:ascii="Verdana" w:hAnsi="Verdana"/>
          <w:color w:val="4682B4"/>
          <w:sz w:val="18"/>
          <w:szCs w:val="18"/>
        </w:rPr>
        <w:t>догоняющей стратегии</w:t>
      </w:r>
      <w:r>
        <w:rPr>
          <w:rFonts w:ascii="Verdana" w:hAnsi="Verdana"/>
          <w:color w:val="000000"/>
          <w:sz w:val="18"/>
          <w:szCs w:val="18"/>
        </w:rPr>
        <w:t>» приобретает опасные признаки трансформироваться в стратегию усиливающегося отставания.</w:t>
      </w:r>
    </w:p>
    <w:p w14:paraId="184A788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для обеспечения инновационного прорыва, т.е. практической реализации «</w:t>
      </w:r>
      <w:r>
        <w:rPr>
          <w:rStyle w:val="WW8Num3z0"/>
          <w:rFonts w:ascii="Verdana" w:hAnsi="Verdana"/>
          <w:color w:val="4682B4"/>
          <w:sz w:val="18"/>
          <w:szCs w:val="18"/>
        </w:rPr>
        <w:t>обгоняющей стратегии</w:t>
      </w:r>
      <w:r>
        <w:rPr>
          <w:rFonts w:ascii="Verdana" w:hAnsi="Verdana"/>
          <w:color w:val="000000"/>
          <w:sz w:val="18"/>
          <w:szCs w:val="18"/>
        </w:rPr>
        <w:t>», России необходимо избрать в качестве главного объекта управляющих воздействий совокупность процессов разработки и внедрения достижений шестого технологического уклада, базирующегося на нанотехнологиях. Иными словами, целесообразно перейти к альтернативной стратегии в ликвидации технологического отставания от стран-лидеров.</w:t>
      </w:r>
    </w:p>
    <w:p w14:paraId="7BFE1E9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сказать, что в нашем обществе и государстве отсутствует понимание необходимости, возможности и целесообразности такого «</w:t>
      </w:r>
      <w:r>
        <w:rPr>
          <w:rStyle w:val="WW8Num3z0"/>
          <w:rFonts w:ascii="Verdana" w:hAnsi="Verdana"/>
          <w:color w:val="4682B4"/>
          <w:sz w:val="18"/>
          <w:szCs w:val="18"/>
        </w:rPr>
        <w:t>стадиального прорыва</w:t>
      </w:r>
      <w:r>
        <w:rPr>
          <w:rFonts w:ascii="Verdana" w:hAnsi="Verdana"/>
          <w:color w:val="000000"/>
          <w:sz w:val="18"/>
          <w:szCs w:val="18"/>
        </w:rPr>
        <w:t>». Более того, явно по инициативе «</w:t>
      </w:r>
      <w:r>
        <w:rPr>
          <w:rStyle w:val="WW8Num3z0"/>
          <w:rFonts w:ascii="Verdana" w:hAnsi="Verdana"/>
          <w:color w:val="4682B4"/>
          <w:sz w:val="18"/>
          <w:szCs w:val="18"/>
        </w:rPr>
        <w:t>сверху</w:t>
      </w:r>
      <w:r>
        <w:rPr>
          <w:rFonts w:ascii="Verdana" w:hAnsi="Verdana"/>
          <w:color w:val="000000"/>
          <w:sz w:val="18"/>
          <w:szCs w:val="18"/>
        </w:rPr>
        <w:t>» предпринимаются определенные усилия по инструментальному обеспечению сферы государственного управления начинающегося освоения отдельными предприятиями нанотехнологий.</w:t>
      </w:r>
    </w:p>
    <w:p w14:paraId="5EE8815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уже разработал методику расчета</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объема товаров и услуг, связанных с нанотехнологиями и утвердил ее приказом №83 от 08.02.2010 г. [123]. Однако согласно утвержденной</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методике в общий объем нанопродукции включается не только созданные нанокомпоненты, но и содержащие их технически сложные изделия (нередко давно уже утратившие</w:t>
      </w:r>
      <w:r>
        <w:rPr>
          <w:rStyle w:val="WW8Num2z0"/>
          <w:rFonts w:ascii="Verdana" w:hAnsi="Verdana"/>
          <w:color w:val="000000"/>
          <w:sz w:val="18"/>
          <w:szCs w:val="18"/>
        </w:rPr>
        <w:t> </w:t>
      </w:r>
      <w:r>
        <w:rPr>
          <w:rStyle w:val="WW8Num3z0"/>
          <w:rFonts w:ascii="Verdana" w:hAnsi="Verdana"/>
          <w:color w:val="4682B4"/>
          <w:sz w:val="18"/>
          <w:szCs w:val="18"/>
        </w:rPr>
        <w:t>инновационность</w:t>
      </w:r>
      <w:r>
        <w:rPr>
          <w:rFonts w:ascii="Verdana" w:hAnsi="Verdana"/>
          <w:color w:val="000000"/>
          <w:sz w:val="18"/>
          <w:szCs w:val="18"/>
        </w:rPr>
        <w:t>, не имеющие отношения к продукции шестого технологического уклада). Например, как сказано в документе Росстата, в отечественных автомобилях могут использоваться готовые детали с нанокомпонентами: светодиоды, двигатели с элементами из наноструктурированной стали, шины с нанодобавками. В таком случае в статистике</w:t>
      </w:r>
      <w:r>
        <w:rPr>
          <w:rStyle w:val="WW8Num2z0"/>
          <w:rFonts w:ascii="Verdana" w:hAnsi="Verdana"/>
          <w:color w:val="000000"/>
          <w:sz w:val="18"/>
          <w:szCs w:val="18"/>
        </w:rPr>
        <w:t> </w:t>
      </w:r>
      <w:r>
        <w:rPr>
          <w:rStyle w:val="WW8Num3z0"/>
          <w:rFonts w:ascii="Verdana" w:hAnsi="Verdana"/>
          <w:color w:val="4682B4"/>
          <w:sz w:val="18"/>
          <w:szCs w:val="18"/>
        </w:rPr>
        <w:t>наноиндустрии</w:t>
      </w:r>
      <w:r>
        <w:rPr>
          <w:rStyle w:val="WW8Num2z0"/>
          <w:rFonts w:ascii="Verdana" w:hAnsi="Verdana"/>
          <w:color w:val="000000"/>
          <w:sz w:val="18"/>
          <w:szCs w:val="18"/>
        </w:rPr>
        <w:t> </w:t>
      </w:r>
      <w:r>
        <w:rPr>
          <w:rFonts w:ascii="Verdana" w:hAnsi="Verdana"/>
          <w:color w:val="000000"/>
          <w:sz w:val="18"/>
          <w:szCs w:val="18"/>
        </w:rPr>
        <w:t>(как указано в инструкции Росстата по заполнению соответствующей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необходимо учитывать стоимость всего автомобиля, а не только его нанотехнологичных частей.</w:t>
      </w:r>
    </w:p>
    <w:p w14:paraId="18B7A60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автомобиль со светодиодом по определению не может считаться нанотехнологичным</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 потому что светодиод кардинально не улучшает его характеристик. Методология Росстата (кстати, разработанная при активном участии специалистов</w:t>
      </w:r>
      <w:r>
        <w:rPr>
          <w:rStyle w:val="WW8Num2z0"/>
          <w:rFonts w:ascii="Verdana" w:hAnsi="Verdana"/>
          <w:color w:val="000000"/>
          <w:sz w:val="18"/>
          <w:szCs w:val="18"/>
        </w:rPr>
        <w:t> </w:t>
      </w:r>
      <w:r>
        <w:rPr>
          <w:rStyle w:val="WW8Num3z0"/>
          <w:rFonts w:ascii="Verdana" w:hAnsi="Verdana"/>
          <w:color w:val="4682B4"/>
          <w:sz w:val="18"/>
          <w:szCs w:val="18"/>
        </w:rPr>
        <w:t>госкорпорация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Роснано</w:t>
      </w:r>
      <w:r>
        <w:rPr>
          <w:rFonts w:ascii="Verdana" w:hAnsi="Verdana"/>
          <w:color w:val="000000"/>
          <w:sz w:val="18"/>
          <w:szCs w:val="18"/>
        </w:rPr>
        <w:t>») поможет достаточно легко достичь высоких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федеральной нанопрограммы. Но кого мы пытаемся ввести в заблуждение?</w:t>
      </w:r>
    </w:p>
    <w:p w14:paraId="58691AD5"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Естественно, что это — не единственный недочет в казалось бы тщательно разработанном приложении № 4 к форме статистической отчетности № П-1 (см. Приложение 7). К ее основным недостаткам могут быть отнесены:</w:t>
      </w:r>
    </w:p>
    <w:p w14:paraId="5337315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эклектическое смешение собственно нанопродуктов (наноустройств и наноматериалов) с продуктами, содержащими нанокомпоненты (см. пример с тем же</w:t>
      </w:r>
      <w:r>
        <w:rPr>
          <w:rStyle w:val="WW8Num2z0"/>
          <w:rFonts w:ascii="Verdana" w:hAnsi="Verdana"/>
          <w:color w:val="000000"/>
          <w:sz w:val="18"/>
          <w:szCs w:val="18"/>
        </w:rPr>
        <w:t> </w:t>
      </w:r>
      <w:r>
        <w:rPr>
          <w:rStyle w:val="WW8Num3z0"/>
          <w:rFonts w:ascii="Verdana" w:hAnsi="Verdana"/>
          <w:color w:val="4682B4"/>
          <w:sz w:val="18"/>
          <w:szCs w:val="18"/>
        </w:rPr>
        <w:t>легковым</w:t>
      </w:r>
      <w:r>
        <w:rPr>
          <w:rStyle w:val="WW8Num2z0"/>
          <w:rFonts w:ascii="Verdana" w:hAnsi="Verdana"/>
          <w:color w:val="000000"/>
          <w:sz w:val="18"/>
          <w:szCs w:val="18"/>
        </w:rPr>
        <w:t> </w:t>
      </w:r>
      <w:r>
        <w:rPr>
          <w:rFonts w:ascii="Verdana" w:hAnsi="Verdana"/>
          <w:color w:val="000000"/>
          <w:sz w:val="18"/>
          <w:szCs w:val="18"/>
        </w:rPr>
        <w:t>автомобилем);</w:t>
      </w:r>
    </w:p>
    <w:p w14:paraId="076DFB1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объединение в общую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группу наноматериалов и наноустройств, т.е. двух разновидностей нанопродуктов, которые резко различаются по степени сложности;</w:t>
      </w:r>
    </w:p>
    <w:p w14:paraId="2146FC60"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неправомерное включение в нанотовары собственного производства данных об общем объеме отгруженных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выполненных работ и услуг, произведенных на базе обычных технологических процессов, но с частичным использованием также и нанотехнологий;</w:t>
      </w:r>
    </w:p>
    <w:p w14:paraId="3B4C9FE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приложении № 4 к форме статистической отчетности № П-1 «Сведения об</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товаров, работ и услуг, связанных с нанотехнологиями» стоимости только</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 xml:space="preserve">нанокомпонентов для производства продуктов, выполнения работ и услуг (без </w:t>
      </w:r>
      <w:r>
        <w:rPr>
          <w:rFonts w:ascii="Verdana" w:hAnsi="Verdana"/>
          <w:color w:val="000000"/>
          <w:sz w:val="18"/>
          <w:szCs w:val="18"/>
        </w:rPr>
        <w:lastRenderedPageBreak/>
        <w:t>нанопродуктов и нанооборудования);</w:t>
      </w:r>
    </w:p>
    <w:p w14:paraId="059E4CA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необоснованный акцент на показатель</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товаров и нанопродукции, а не на показатель</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их реализации.</w:t>
      </w:r>
    </w:p>
    <w:p w14:paraId="24EED126"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диссертационного исследования нами была рассмотрена и реализована возможность устранения перечисленных выше, а также некоторых других серьезных недостатков во введенной (без серьезной</w:t>
      </w:r>
    </w:p>
    <w:p w14:paraId="78DA60AA"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116 предварительной апробации) Росстатом в действие с первого</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2010 года формы статистической отчетности по продукт-инновациям и процесс-инновациям шестого технологического уклада, основанного на нанотехнологиях. Предлагаемая форма</w:t>
      </w:r>
      <w:r>
        <w:rPr>
          <w:rStyle w:val="WW8Num2z0"/>
          <w:rFonts w:ascii="Verdana" w:hAnsi="Verdana"/>
          <w:color w:val="000000"/>
          <w:sz w:val="18"/>
          <w:szCs w:val="18"/>
        </w:rPr>
        <w:t> </w:t>
      </w:r>
      <w:r>
        <w:rPr>
          <w:rStyle w:val="WW8Num3z0"/>
          <w:rFonts w:ascii="Verdana" w:hAnsi="Verdana"/>
          <w:color w:val="4682B4"/>
          <w:sz w:val="18"/>
          <w:szCs w:val="18"/>
        </w:rPr>
        <w:t>ежеквартальной</w:t>
      </w:r>
      <w:r>
        <w:rPr>
          <w:rStyle w:val="WW8Num2z0"/>
          <w:rFonts w:ascii="Verdana" w:hAnsi="Verdana"/>
          <w:color w:val="000000"/>
          <w:sz w:val="18"/>
          <w:szCs w:val="18"/>
        </w:rPr>
        <w:t> </w:t>
      </w:r>
      <w:r>
        <w:rPr>
          <w:rFonts w:ascii="Verdana" w:hAnsi="Verdana"/>
          <w:color w:val="000000"/>
          <w:sz w:val="18"/>
          <w:szCs w:val="18"/>
        </w:rPr>
        <w:t>статистической отчетности представлена в табл. 3.1. Основные концептуальные положения разработанного инструментария таковы.</w:t>
      </w:r>
    </w:p>
    <w:p w14:paraId="6CBB4CF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1. Наноактивность организаций предлагается оценивать, прежде всего, не по объему отгруженных товаров собственного производства, выполненных собственными силами работ и услуг, которые связаны с нанотехнологиями (вариант Росстата), а по общему</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обороту нанопродукции: нанопродуктов, нанокомпонентов, технологических наноуслуг и специального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для нанотехнологий {предлагаемый вариант). При этом</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оборот по нанопродукции (ТОН)</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по следующей формуле:</w:t>
      </w:r>
    </w:p>
    <w:p w14:paraId="6885BA8F"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ТОН = ОРН +</w:t>
      </w:r>
      <w:r>
        <w:rPr>
          <w:rStyle w:val="WW8Num2z0"/>
          <w:rFonts w:ascii="Verdana" w:hAnsi="Verdana"/>
          <w:color w:val="000000"/>
          <w:sz w:val="18"/>
          <w:szCs w:val="18"/>
        </w:rPr>
        <w:t> </w:t>
      </w:r>
      <w:r>
        <w:rPr>
          <w:rStyle w:val="WW8Num3z0"/>
          <w:rFonts w:ascii="Verdana" w:hAnsi="Verdana"/>
          <w:color w:val="4682B4"/>
          <w:sz w:val="18"/>
          <w:szCs w:val="18"/>
        </w:rPr>
        <w:t>СКН</w:t>
      </w:r>
      <w:r>
        <w:rPr>
          <w:rFonts w:ascii="Verdana" w:hAnsi="Verdana"/>
          <w:color w:val="000000"/>
          <w:sz w:val="18"/>
          <w:szCs w:val="18"/>
        </w:rPr>
        <w:t>, (3.1) где ОРН - объем реализации нанотоваров собственного производства, нанокомпонентов, технологических наноуслуг (выполненных собственными силами), а также специального оборудования для нанотехнологий (стр. 102 табл. 3.1);</w:t>
      </w:r>
    </w:p>
    <w:p w14:paraId="6D52FDC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СКН — стоимость купленных нанопродуктов, нанокомпонентов, наноуслуг, приобретенного специального оборудования для нанотехнологий (стр. 107 табл. 3.1).</w:t>
      </w:r>
    </w:p>
    <w:p w14:paraId="23DDADF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первое слагаемое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оборота по нанопродукции (ОРН) может быть</w:t>
      </w:r>
      <w:r>
        <w:rPr>
          <w:rStyle w:val="WW8Num2z0"/>
          <w:rFonts w:ascii="Verdana" w:hAnsi="Verdana"/>
          <w:color w:val="000000"/>
          <w:sz w:val="18"/>
          <w:szCs w:val="18"/>
        </w:rPr>
        <w:t> </w:t>
      </w:r>
      <w:r>
        <w:rPr>
          <w:rStyle w:val="WW8Num3z0"/>
          <w:rFonts w:ascii="Verdana" w:hAnsi="Verdana"/>
          <w:color w:val="4682B4"/>
          <w:sz w:val="18"/>
          <w:szCs w:val="18"/>
        </w:rPr>
        <w:t>исчислено</w:t>
      </w:r>
      <w:r>
        <w:rPr>
          <w:rStyle w:val="WW8Num2z0"/>
          <w:rFonts w:ascii="Verdana" w:hAnsi="Verdana"/>
          <w:color w:val="000000"/>
          <w:sz w:val="18"/>
          <w:szCs w:val="18"/>
        </w:rPr>
        <w:t> </w:t>
      </w:r>
      <w:r>
        <w:rPr>
          <w:rFonts w:ascii="Verdana" w:hAnsi="Verdana"/>
          <w:color w:val="000000"/>
          <w:sz w:val="18"/>
          <w:szCs w:val="18"/>
        </w:rPr>
        <w:t>по соответствующей формуле:</w:t>
      </w:r>
    </w:p>
    <w:p w14:paraId="0A683A2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ОРН = НустП + Нкомп + Нматп+ Нуслп + СОНп, (3.2) где Нустп -</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наноустройства Нкомп — проданные нанокомпоненты; Нматп - проданные наноматериалы; Нуслп — проданные технологические наноуслуги; СОНп -</w:t>
      </w:r>
      <w:r>
        <w:rPr>
          <w:rStyle w:val="WW8Num2z0"/>
          <w:rFonts w:ascii="Verdana" w:hAnsi="Verdana"/>
          <w:color w:val="000000"/>
          <w:sz w:val="18"/>
          <w:szCs w:val="18"/>
        </w:rPr>
        <w:t> </w:t>
      </w:r>
      <w:r>
        <w:rPr>
          <w:rStyle w:val="WW8Num3z0"/>
          <w:rFonts w:ascii="Verdana" w:hAnsi="Verdana"/>
          <w:color w:val="4682B4"/>
          <w:sz w:val="18"/>
          <w:szCs w:val="18"/>
        </w:rPr>
        <w:t>проданное</w:t>
      </w:r>
      <w:r>
        <w:rPr>
          <w:rStyle w:val="WW8Num2z0"/>
          <w:rFonts w:ascii="Verdana" w:hAnsi="Verdana"/>
          <w:color w:val="000000"/>
          <w:sz w:val="18"/>
          <w:szCs w:val="18"/>
        </w:rPr>
        <w:t> </w:t>
      </w:r>
      <w:r>
        <w:rPr>
          <w:rFonts w:ascii="Verdana" w:hAnsi="Verdana"/>
          <w:color w:val="000000"/>
          <w:sz w:val="18"/>
          <w:szCs w:val="18"/>
        </w:rPr>
        <w:t>специальное оборудование для нанотехнологий.</w:t>
      </w:r>
    </w:p>
    <w:p w14:paraId="5B8B6D9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же слагаемое торгового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по нанопродукции (СКН) можно рассчитать по нижеприведенной формуле:</w:t>
      </w:r>
    </w:p>
    <w:p w14:paraId="0EF9078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СКН = Нустк + Нкомк + Нматк+ Нуслк + СОНк, (3.3) где Нустк - купленные наноустройства Нкомк — купленные нанокомпоненты; Нматк - купленные наноматериалы; Нуслк - купленные технологические наноуслуги; СОНк - купленные специальное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нанотехнологий. Предлагаемый подход (первое концептуальное положение) позволяет учесть наноактивность организации на начальной стадии их перехода к шестому технологическому укладу. Это отвечает реалиям начатой в нашей стране технологической модернизации, в ходе которой многие российские предприятия, не имеющие никакого опыта в разработке нанопродукции собственными силами, тем не менее, могут участвовать в переходе к инновационной экономике. Для практической реализации такой возможности целесообразно поддерживать их усилия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импортных нанопродуктов, нанокомпонентов, наноуслуг, специального оборудования для нанотехнологий. Тем более, что ряд высокоразвитых стран Запада (Германия, США, Франция и др.) выражают искреннюю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крупномасштабных поставках нанопродукции всех видов на внутренний рынок нашей страны.</w:t>
      </w:r>
    </w:p>
    <w:p w14:paraId="02A20083"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отечественными предприятиями опыта работы со специальным</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для нанотехнологий, наноустройствами, наноматериалами и нанокомпонентами, безусловно, необходимо обращать все большее внимание на наноактивность предприятий в разработке нанопродукции собственными силами. Однако это уже вопрос интерпретации результатов отодвинутого во времени экономико-статистического анализа наноактивности (хотя система аналитических показателей для обоснования и реализации стратегии развития нанотехнологий рассматривается нами в параграфе 3.2 диссертации).</w:t>
      </w:r>
    </w:p>
    <w:p w14:paraId="1BFA65DA"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2221E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Современные теории инновационного развития западных ученых не дают исчерпывающего </w:t>
      </w:r>
      <w:r>
        <w:rPr>
          <w:rFonts w:ascii="Verdana" w:hAnsi="Verdana"/>
          <w:color w:val="000000"/>
          <w:sz w:val="18"/>
          <w:szCs w:val="18"/>
        </w:rPr>
        <w:lastRenderedPageBreak/>
        <w:t>ответа на вопрос о причинах феноменальных экономических успехов новых индустриальных стран и стран БРИК. Ведь согласно взглядам классиков западного</w:t>
      </w:r>
      <w:r>
        <w:rPr>
          <w:rStyle w:val="WW8Num2z0"/>
          <w:rFonts w:ascii="Verdana" w:hAnsi="Verdana"/>
          <w:color w:val="000000"/>
          <w:sz w:val="18"/>
          <w:szCs w:val="18"/>
        </w:rPr>
        <w:t> </w:t>
      </w:r>
      <w:r>
        <w:rPr>
          <w:rStyle w:val="WW8Num3z0"/>
          <w:rFonts w:ascii="Verdana" w:hAnsi="Verdana"/>
          <w:color w:val="4682B4"/>
          <w:sz w:val="18"/>
          <w:szCs w:val="18"/>
        </w:rPr>
        <w:t>институционализма</w:t>
      </w:r>
      <w:r>
        <w:rPr>
          <w:rFonts w:ascii="Verdana" w:hAnsi="Verdana"/>
          <w:color w:val="000000"/>
          <w:sz w:val="18"/>
          <w:szCs w:val="18"/>
        </w:rPr>
        <w:t>, страны третьего мира заведомо не могут обеспечивать более высокую эффективность, чем промышленно развитые страны Запада с их якобы совершенными</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системами.</w:t>
      </w:r>
    </w:p>
    <w:p w14:paraId="687AA2B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закономерностей инновационного развития позволяет сделать вывод о том, что особенно возрастает важность государственного управления этим развитием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ситуациях, когда происходит процесс</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смены социально-экономических систем. Когда же острота</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обществе проходит, то масштабы и жесткость правительственной регламентации уменьшаются, и экономические, политические, идеологические и культурные системы возвращаются к менее жестким, менее регламентируемым и более свободным системам.</w:t>
      </w:r>
    </w:p>
    <w:p w14:paraId="43C1D2A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w:t>
      </w:r>
      <w:r>
        <w:rPr>
          <w:rStyle w:val="WW8Num2z0"/>
          <w:rFonts w:ascii="Verdana" w:hAnsi="Verdana"/>
          <w:color w:val="000000"/>
          <w:sz w:val="18"/>
          <w:szCs w:val="18"/>
        </w:rPr>
        <w:t> </w:t>
      </w:r>
      <w:r>
        <w:rPr>
          <w:rStyle w:val="WW8Num3z0"/>
          <w:rFonts w:ascii="Verdana" w:hAnsi="Verdana"/>
          <w:color w:val="4682B4"/>
          <w:sz w:val="18"/>
          <w:szCs w:val="18"/>
        </w:rPr>
        <w:t>инновацией</w:t>
      </w:r>
      <w:r>
        <w:rPr>
          <w:rStyle w:val="WW8Num2z0"/>
          <w:rFonts w:ascii="Verdana" w:hAnsi="Verdana"/>
          <w:color w:val="000000"/>
          <w:sz w:val="18"/>
          <w:szCs w:val="18"/>
        </w:rPr>
        <w:t> </w:t>
      </w:r>
      <w:r>
        <w:rPr>
          <w:rFonts w:ascii="Verdana" w:hAnsi="Verdana"/>
          <w:color w:val="000000"/>
          <w:sz w:val="18"/>
          <w:szCs w:val="18"/>
        </w:rPr>
        <w:t>в отечественной статистической практике понимается конечный результат инновационной деятельности, которая получила свое воплощение в виде нового или усовершенствованного продукта/услуги, внедренных на рынке, нового или усовершенствованного технологического процесса/способа производства (передачи) услуг, используемых в практической деятельности. Затем</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продукцию разделили на вновь внедренную, подвергавшуюся значительным технологическим изменениям и подвергавшуюся усовершенствованию. Это не добавляет ясности в понимание термина «</w:t>
      </w:r>
      <w:r>
        <w:rPr>
          <w:rStyle w:val="WW8Num3z0"/>
          <w:rFonts w:ascii="Verdana" w:hAnsi="Verdana"/>
          <w:color w:val="4682B4"/>
          <w:sz w:val="18"/>
          <w:szCs w:val="18"/>
        </w:rPr>
        <w:t>инновация</w:t>
      </w:r>
      <w:r>
        <w:rPr>
          <w:rFonts w:ascii="Verdana" w:hAnsi="Verdana"/>
          <w:color w:val="000000"/>
          <w:sz w:val="18"/>
          <w:szCs w:val="18"/>
        </w:rPr>
        <w:t>». Сохраняющаяся в настоящее время пестрота трактовок столь важного для инновационной сферы понятия затрудняет однозначное решение вопросов о максимально точном измерении и объективной оценке достигнутого уровня научно-технического развития, инновационной активности, эффективности инновационной деятельности в целом.</w:t>
      </w:r>
    </w:p>
    <w:p w14:paraId="7DBB07A9"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применяемой терминологии позволяет убедиться, что у многих авторов термин «</w:t>
      </w:r>
      <w:r>
        <w:rPr>
          <w:rStyle w:val="WW8Num3z0"/>
          <w:rFonts w:ascii="Verdana" w:hAnsi="Verdana"/>
          <w:color w:val="4682B4"/>
          <w:sz w:val="18"/>
          <w:szCs w:val="18"/>
        </w:rPr>
        <w:t>инновационное развитие</w:t>
      </w:r>
      <w:r>
        <w:rPr>
          <w:rFonts w:ascii="Verdana" w:hAnsi="Verdana"/>
          <w:color w:val="000000"/>
          <w:sz w:val="18"/>
          <w:szCs w:val="18"/>
        </w:rPr>
        <w:t>» является синонимом термина «научно-техническое развитие». В нормативных документах также весьма частичный прогресс в существующей технико-технологической базе приравнивается к научно-техническому развитию, которое отождествляется с</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Представляется, что современное понимание инновационного развития самым тесным образом связанно с переходом от более низкого к более высокому технологическому укладу.</w:t>
      </w:r>
    </w:p>
    <w:p w14:paraId="0B21EB0A"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Технологический уклад — это комплекс освоенных</w:t>
      </w:r>
      <w:r>
        <w:rPr>
          <w:rStyle w:val="WW8Num2z0"/>
          <w:rFonts w:ascii="Verdana" w:hAnsi="Verdana"/>
          <w:color w:val="000000"/>
          <w:sz w:val="18"/>
          <w:szCs w:val="18"/>
        </w:rPr>
        <w:t> </w:t>
      </w:r>
      <w:r>
        <w:rPr>
          <w:rStyle w:val="WW8Num3z0"/>
          <w:rFonts w:ascii="Verdana" w:hAnsi="Verdana"/>
          <w:color w:val="4682B4"/>
          <w:sz w:val="18"/>
          <w:szCs w:val="18"/>
        </w:rPr>
        <w:t>прорывных</w:t>
      </w:r>
      <w:r>
        <w:rPr>
          <w:rFonts w:ascii="Verdana" w:hAnsi="Verdana"/>
          <w:color w:val="000000"/>
          <w:sz w:val="18"/>
          <w:szCs w:val="18"/>
        </w:rPr>
        <w:t>, революционных инноваций, которые обеспечивают количественный и качественный скачок в развитии</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Различают революционные (прорывные), заменяющие инновации, называемые также пионернылш (они направлены на создание новых продуктов, товаров, услуг); эволюционные, улучшающие инновации, направленные на совершенствование уже освоенных товаров, услуг и продуктов. Человечество в своем развитии последовательно осваивало все более совершенные технологические уклады, которые и обеспечивали революционные скачки 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во всех отраслях и качестве жизни во всех её областях. К настоящему времени земная цивилизация в своем развитии прошла пять технологических укладов, каждый из которых оказал существенное влияние на рост производительности, образ и качество жизни людей.</w:t>
      </w:r>
    </w:p>
    <w:p w14:paraId="2F428FDD"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Мир еще не успел в полной мере освоить возможности пятого технологического уклада, но на горизонте обозначились контуры шестого уклада, прикладная эра которого уже наступает. В его основе будут лежать: наноэнергетика, нанотехнологии, нанобиотехнологии, нанобионика, наноматериалы, нанороботизация, другие наноразмерные производства, молекулярные, клеточные и ядерные технологии.</w:t>
      </w:r>
    </w:p>
    <w:p w14:paraId="2795D1BA"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2000-е годы при продолжающемся доминировании пятого технологического уклада в его недрах зарождались элементы шестого технологического уклада. Поскольку очень многие страны мира (в том числе и Россия) в довольно значительной степени отстают от высокоразвитых стран-технологических лидеров в использовании возможностей пятого технологического уклада, то фокус внимания правительств и бизнес-сообществ стран, не относящихся к технологическим лидерам, был сконцентрирован, в первую очередь, на по-своему естественном стремлении догнать передовые страны именно в рамках существующего тогда уклада. В результате «</w:t>
      </w:r>
      <w:r>
        <w:rPr>
          <w:rStyle w:val="WW8Num3z0"/>
          <w:rFonts w:ascii="Verdana" w:hAnsi="Verdana"/>
          <w:color w:val="4682B4"/>
          <w:sz w:val="18"/>
          <w:szCs w:val="18"/>
        </w:rPr>
        <w:t>догоняющая стратегия</w:t>
      </w:r>
      <w:r>
        <w:rPr>
          <w:rFonts w:ascii="Verdana" w:hAnsi="Verdana"/>
          <w:color w:val="000000"/>
          <w:sz w:val="18"/>
          <w:szCs w:val="18"/>
        </w:rPr>
        <w:t xml:space="preserve">» трансформировалась (во всяком случае, для нашей страны) в стратегию усиливающегося </w:t>
      </w:r>
      <w:r>
        <w:rPr>
          <w:rFonts w:ascii="Verdana" w:hAnsi="Verdana"/>
          <w:color w:val="000000"/>
          <w:sz w:val="18"/>
          <w:szCs w:val="18"/>
        </w:rPr>
        <w:lastRenderedPageBreak/>
        <w:t>отставания.</w:t>
      </w:r>
    </w:p>
    <w:p w14:paraId="399B8824"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относительно благополучной сфере научно-образовательной деятельности диагностируются такие признаки ухудшения ситуации, как усиливающееся отставание подготовки кадров от требований жизни, снижение качества обучения, разрыв между уровнем подготовки специалистов в немногих элитных и многочисленных</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периферийных, а также негосударственных вузах. Корреляционный анализ показал, что уровень насыщенности того или иного региона вузовской молодежью перестает влиять на уровень патентной активности в регионе и впредь повышать насыщенность регионов студентами бессмысленно.</w:t>
      </w:r>
    </w:p>
    <w:p w14:paraId="1EC2901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Вариационный анализ позволил установить, что в период кризиса значение коэффициента вариации темпов динамики промышленного производства (по стандартному отклонению) в России выше, чем в Японии -почти вдвое; Великобритании - в 2,1 раза;</w:t>
      </w:r>
      <w:r>
        <w:rPr>
          <w:rStyle w:val="WW8Num2z0"/>
          <w:rFonts w:ascii="Verdana" w:hAnsi="Verdana"/>
          <w:color w:val="000000"/>
          <w:sz w:val="18"/>
          <w:szCs w:val="18"/>
        </w:rPr>
        <w:t> </w:t>
      </w:r>
      <w:r>
        <w:rPr>
          <w:rStyle w:val="WW8Num3z0"/>
          <w:rFonts w:ascii="Verdana" w:hAnsi="Verdana"/>
          <w:color w:val="4682B4"/>
          <w:sz w:val="18"/>
          <w:szCs w:val="18"/>
        </w:rPr>
        <w:t>Евросоюзе</w:t>
      </w:r>
      <w:r>
        <w:rPr>
          <w:rStyle w:val="WW8Num2z0"/>
          <w:rFonts w:ascii="Verdana" w:hAnsi="Verdana"/>
          <w:color w:val="000000"/>
          <w:sz w:val="18"/>
          <w:szCs w:val="18"/>
        </w:rPr>
        <w:t> </w:t>
      </w:r>
      <w:r>
        <w:rPr>
          <w:rFonts w:ascii="Verdana" w:hAnsi="Verdana"/>
          <w:color w:val="000000"/>
          <w:sz w:val="18"/>
          <w:szCs w:val="18"/>
        </w:rPr>
        <w:t>- в 6 раз; США - в 7,5 раза. Иными словами, в период экономического кризиса степень устойчивости показателей динамики промышленного производства нашей страны в разы ниже, чем в инновационно развитых странах мира. Высокий же уровень неустойчивости в экономическом развитии России приводит к резкому ухудшению инвестиционного климата, падению показателей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уверенности и инновационной активности.</w:t>
      </w:r>
    </w:p>
    <w:p w14:paraId="291D9E7D"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Производство нематериальных благ (без нематериальных услуг, которые целесообразно оставить в «</w:t>
      </w:r>
      <w:r>
        <w:rPr>
          <w:rStyle w:val="WW8Num3z0"/>
          <w:rFonts w:ascii="Verdana" w:hAnsi="Verdana"/>
          <w:color w:val="4682B4"/>
          <w:sz w:val="18"/>
          <w:szCs w:val="18"/>
        </w:rPr>
        <w:t>объединенной</w:t>
      </w:r>
      <w:r>
        <w:rPr>
          <w:rFonts w:ascii="Verdana" w:hAnsi="Verdana"/>
          <w:color w:val="000000"/>
          <w:sz w:val="18"/>
          <w:szCs w:val="18"/>
        </w:rPr>
        <w:t>» сфере услуг) следует выделить в качестве третьей сферы общественного производства — сферы интеллектуальной деятельности. Роль и значение этой сферы по мере продвижения по</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пути развития стремительно возрастает. Для большинства развитых стран мира именно третья сфера все в большей степени становится определяющей в национальной экономике.</w:t>
      </w:r>
    </w:p>
    <w:p w14:paraId="7055F1B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Интеллектуальная деятельности в области научного творчества заключается в создании новых нематериальных благ, распространении знаний о них (путем обучения специалистов, информирования о патентах и свидетельствах и т.д.), осуществлении трансформации нематериальных благ в инновации и</w:t>
      </w:r>
      <w:r>
        <w:rPr>
          <w:rStyle w:val="WW8Num2z0"/>
          <w:rFonts w:ascii="Verdana" w:hAnsi="Verdana"/>
          <w:color w:val="000000"/>
          <w:sz w:val="18"/>
          <w:szCs w:val="18"/>
        </w:rPr>
        <w:t> </w:t>
      </w:r>
      <w:r>
        <w:rPr>
          <w:rStyle w:val="WW8Num3z0"/>
          <w:rFonts w:ascii="Verdana" w:hAnsi="Verdana"/>
          <w:color w:val="4682B4"/>
          <w:sz w:val="18"/>
          <w:szCs w:val="18"/>
        </w:rPr>
        <w:t>трансфера</w:t>
      </w:r>
      <w:r>
        <w:rPr>
          <w:rStyle w:val="WW8Num2z0"/>
          <w:rFonts w:ascii="Verdana" w:hAnsi="Verdana"/>
          <w:color w:val="000000"/>
          <w:sz w:val="18"/>
          <w:szCs w:val="18"/>
        </w:rPr>
        <w:t> </w:t>
      </w:r>
      <w:r>
        <w:rPr>
          <w:rFonts w:ascii="Verdana" w:hAnsi="Verdana"/>
          <w:color w:val="000000"/>
          <w:sz w:val="18"/>
          <w:szCs w:val="18"/>
        </w:rPr>
        <w:t>результатов в сферу материальных благ, сферу услуг и в ту же сферу интеллектуальной деятельности.</w:t>
      </w:r>
    </w:p>
    <w:p w14:paraId="2C278859"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Профессиональное обучение в условиях рынка приобретает форму процесса капитализации знаний. Носители этих знаний (индивидуумы, обладающие человеческим капиталом), также как</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результаты, перемещаются в одну из трех сфер общественного производства, где их личностный фактор производства трансформируется в функционирующий человеческий актив соответствующих предприятий и организаций. Таким образом, оборот производства нематериальных благ, начавшись в третьей сфере, в ней же получает и логическое завершение.</w:t>
      </w:r>
    </w:p>
    <w:p w14:paraId="03A68A1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Отрасли «</w:t>
      </w:r>
      <w:r>
        <w:rPr>
          <w:rStyle w:val="WW8Num3z0"/>
          <w:rFonts w:ascii="Verdana" w:hAnsi="Verdana"/>
          <w:color w:val="4682B4"/>
          <w:sz w:val="18"/>
          <w:szCs w:val="18"/>
        </w:rPr>
        <w:t>Наука</w:t>
      </w:r>
      <w:r>
        <w:rPr>
          <w:rFonts w:ascii="Verdana" w:hAnsi="Verdana"/>
          <w:color w:val="000000"/>
          <w:sz w:val="18"/>
          <w:szCs w:val="18"/>
        </w:rPr>
        <w:t>» и «</w:t>
      </w:r>
      <w:r>
        <w:rPr>
          <w:rStyle w:val="WW8Num3z0"/>
          <w:rFonts w:ascii="Verdana" w:hAnsi="Verdana"/>
          <w:color w:val="4682B4"/>
          <w:sz w:val="18"/>
          <w:szCs w:val="18"/>
        </w:rPr>
        <w:t>Высшее образование</w:t>
      </w:r>
      <w:r>
        <w:rPr>
          <w:rFonts w:ascii="Verdana" w:hAnsi="Verdana"/>
          <w:color w:val="000000"/>
          <w:sz w:val="18"/>
          <w:szCs w:val="18"/>
        </w:rPr>
        <w:t>» необходимо отнести к сфере интеллектуальной деятельности, где производятся нематериальные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Именно данная сфера в решающей степени будет способствовать созданию инновационной экономики, являющейся, в первую очередь, экономикой производства нематериальных благ, а не экономикой разнородных услуг, из которых только небольшая часть может быть отнесена к услугам интеллектуального характера.</w:t>
      </w:r>
    </w:p>
    <w:p w14:paraId="270C39F9"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Статистический анализ показал, что среднее число студентов, приходящихся на одного преподавателя, увеличилось за последние 17 лет в 1,7 раза. Столь значительный рост интенсификации преподавательского труда не мог способствовать повышению его качества и креативности: лишь 5,2-7,4% преподавателей вуза реально участвуют в научно-инновационной деятельности (должно быть 75%). Доля иностранных студентов в общей численности студентов составляет менее 1.5% (необходимо же — 25%).</w:t>
      </w:r>
    </w:p>
    <w:p w14:paraId="1B18BFFB"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Корреляционный анализ позволил выявить, что в 1990-е годы экстенсивный рост вузов и контингента студентов оказывал определенное влияние на экономическую динамику, а также на инновационное развитие страны. В 2000-е же годы корреляционная связь между этими показателями распалась. Корреляционная связь между индексами выпуска студентов и созданием передовых производственных технологий отсутствует с 1998 г.</w:t>
      </w:r>
    </w:p>
    <w:p w14:paraId="1F89AE57"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16. Статистический анализ выявил явно выраженную тенденцию к уменьшению роли науки в экономике страны: число организаций отрасли сократилось за 1990-е годы на 10,0%, за 2000-е </w:t>
      </w:r>
      <w:r>
        <w:rPr>
          <w:rFonts w:ascii="Verdana" w:hAnsi="Verdana"/>
          <w:color w:val="000000"/>
          <w:sz w:val="18"/>
          <w:szCs w:val="18"/>
        </w:rPr>
        <w:lastRenderedPageBreak/>
        <w:t>годы еще на 10,6%, а численность</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занятого в НИОКР, сократилась более чем вдвое. Постоянно ухудшается соотношение между докторантами и аспирантами. Остается низким уровень финансирования науки: если в 1990 г. доля внутренних затрат на исследования и разработки в нашей стране достигала 2,03% к ВВП, то в 1998 г. - 0,92%, а в 2007 г. - 1,12%. Доля же капитальных затрат колебалась в 2000-е годы от 3,7% до 4,7%, что ничтожно мало для финансового обеспечения инновационного прорыва.</w:t>
      </w:r>
    </w:p>
    <w:p w14:paraId="7FF2153F"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Относительный уровень патентной активности в России и сейчас многократно ниже, чем в других промышленно развитых странах (по сравнению с Германией — в 2,5 раза; с США - в 5,2 раза; с Японией - в 8,9 раза; с Республикой Корея — в 14,2 раза). Кроме того, в нашей стране патентная активность по заявкам на полезные модели ниже, чем патентная активность по изобретениям в 8,9 раза (в Республике Корея она ниже только в три раза, в Германии - лишь на 5%, а в Китае даже выше на 8%).</w:t>
      </w:r>
    </w:p>
    <w:p w14:paraId="05260355"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В 2001-2005-х гг. отрицательное сальдо</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России по передовым технологиям постоянно возрастало, достигнув в 2005 г. 16,1 млрд. руб., а к 2008-2009 гг. оно удвоилось. Соотношение же выплаты средств по</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технологий и поступления средств за экспорт технологий в 2009 г. составило 2,6 раза. В этих условиях не приходится говорить о реальном участии России в международном технологическом обмене и получаемых ею выгодах.</w:t>
      </w:r>
    </w:p>
    <w:p w14:paraId="1E5A87A8"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Лишь одно из каждых десяти российских предприятий производит хотя инновационную продукцию. В среднем даже на инновационно активных предприятиях только каждый двадцатый рубль, вырученный от реализации продукции, является финансовым результатом инновационной деятельности. Доля затрат на технологические инновации на предприятиях в общем объеме отгруженных товаров является относительно приемлемым показателем инновационной активности в промышленности. Его величина в 7-8 раз ниже величины доли предприятий, осуществлявших технологические инновации, в общем числе предприятий отрасли. Это свидетельствует, во-первых, о ничтожно малом участии российской промышленности в развитии инновационной деятельности, во-вторых, о крайней ограниченности возможностей использования иных показателей в анализе.</w:t>
      </w:r>
    </w:p>
    <w:p w14:paraId="1212FF37"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Основной вывод из рассмотрения ситуации, которая сложилась в научно-инновационной сфере нашей страны, сводится к следующему: все наиболее важные показатели деятельности сферы НИОКР в 2000-е годы ухудшились по сравнению с 1990-ми годами. Этот вывод расходится с оценкой развития сферы НИОКР в России, выполненной другими авторами.</w:t>
      </w:r>
    </w:p>
    <w:p w14:paraId="7DD5A9E2"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Информационное обеспечение статистического анализа развития высокотехнологичных производств исходными данными федеральной статистики явно недостаточно: методики Росстата не предусматривают отражения меры участия нашей страны в производстве продукции пятого и шестого технологических укладов. Для проведения статистического анализа могут быть частично использованы данные ведомственной статистики ВПК по</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w:t>
      </w:r>
      <w:r>
        <w:rPr>
          <w:rStyle w:val="WW8Num2z0"/>
          <w:rFonts w:ascii="Verdana" w:hAnsi="Verdana"/>
          <w:color w:val="000000"/>
          <w:sz w:val="18"/>
          <w:szCs w:val="18"/>
        </w:rPr>
        <w:t> </w:t>
      </w:r>
      <w:r>
        <w:rPr>
          <w:rFonts w:ascii="Verdana" w:hAnsi="Verdana"/>
          <w:color w:val="000000"/>
          <w:sz w:val="18"/>
          <w:szCs w:val="18"/>
        </w:rPr>
        <w:t>производствам.</w:t>
      </w:r>
    </w:p>
    <w:p w14:paraId="08E3393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Количественные параметры ряда отечественных производств высокотехнологичной продукции</w:t>
      </w:r>
      <w:r>
        <w:rPr>
          <w:rStyle w:val="WW8Num2z0"/>
          <w:rFonts w:ascii="Verdana" w:hAnsi="Verdana"/>
          <w:color w:val="000000"/>
          <w:sz w:val="18"/>
          <w:szCs w:val="18"/>
        </w:rPr>
        <w:t> </w:t>
      </w:r>
      <w:r>
        <w:rPr>
          <w:rStyle w:val="WW8Num3z0"/>
          <w:rFonts w:ascii="Verdana" w:hAnsi="Verdana"/>
          <w:color w:val="4682B4"/>
          <w:sz w:val="18"/>
          <w:szCs w:val="18"/>
        </w:rPr>
        <w:t>оборонного</w:t>
      </w:r>
      <w:r>
        <w:rPr>
          <w:rStyle w:val="WW8Num2z0"/>
          <w:rFonts w:ascii="Verdana" w:hAnsi="Verdana"/>
          <w:color w:val="000000"/>
          <w:sz w:val="18"/>
          <w:szCs w:val="18"/>
        </w:rPr>
        <w:t> </w:t>
      </w:r>
      <w:r>
        <w:rPr>
          <w:rFonts w:ascii="Verdana" w:hAnsi="Verdana"/>
          <w:color w:val="000000"/>
          <w:sz w:val="18"/>
          <w:szCs w:val="18"/>
        </w:rPr>
        <w:t>назначения следует признать в какой-то мере удовлетворительными, а прогноз их дальнейшего роста оптимистичен (частично это обусловлено особенностями ведомственной статистики). Но нередко даже удачные конструкции изделий военной техники отличаются низким качеством ее изготовления, что порождает</w:t>
      </w:r>
      <w:r>
        <w:rPr>
          <w:rStyle w:val="WW8Num2z0"/>
          <w:rFonts w:ascii="Verdana" w:hAnsi="Verdana"/>
          <w:color w:val="000000"/>
          <w:sz w:val="18"/>
          <w:szCs w:val="18"/>
        </w:rPr>
        <w:t> </w:t>
      </w:r>
      <w:r>
        <w:rPr>
          <w:rStyle w:val="WW8Num3z0"/>
          <w:rFonts w:ascii="Verdana" w:hAnsi="Verdana"/>
          <w:color w:val="4682B4"/>
          <w:sz w:val="18"/>
          <w:szCs w:val="18"/>
        </w:rPr>
        <w:t>рекламации</w:t>
      </w:r>
      <w:r>
        <w:rPr>
          <w:rFonts w:ascii="Verdana" w:hAnsi="Verdana"/>
          <w:color w:val="000000"/>
          <w:sz w:val="18"/>
          <w:szCs w:val="18"/>
        </w:rPr>
        <w:t>. Очевидно, именно это является причиной низких темпов роста российского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военной техники в 2000-е годы. Ведущие страны-экспортеры военной техники (Великобритания, Китай, Германия, США) опережают нас в 2,3-4,7 раза.</w:t>
      </w:r>
    </w:p>
    <w:p w14:paraId="1015CA78"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Наиболее высокотехнологичные виды военной техники (например, многоцелевые истребители пятого поколения) представлены в России опытными образцами, прототипами. Они не приняты на вооружение в нашей стране, так как у Минобороны не хватает средств на закупку больших партий этой совершенной техники. Кроме того, конструкции образцов этих истребителей еще не доведены до возможности их серийного производства, а форсирование данного сложного процесса с целью продвижения на мировой рынок вооружений может привести к потере этого рынка.</w:t>
      </w:r>
    </w:p>
    <w:p w14:paraId="2F0523E1"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Для обеспечения инновационного прорыва, т.е. практической реализации «</w:t>
      </w:r>
      <w:r>
        <w:rPr>
          <w:rStyle w:val="WW8Num3z0"/>
          <w:rFonts w:ascii="Verdana" w:hAnsi="Verdana"/>
          <w:color w:val="4682B4"/>
          <w:sz w:val="18"/>
          <w:szCs w:val="18"/>
        </w:rPr>
        <w:t xml:space="preserve">обгоняющей </w:t>
      </w:r>
      <w:r>
        <w:rPr>
          <w:rStyle w:val="WW8Num3z0"/>
          <w:rFonts w:ascii="Verdana" w:hAnsi="Verdana"/>
          <w:color w:val="4682B4"/>
          <w:sz w:val="18"/>
          <w:szCs w:val="18"/>
        </w:rPr>
        <w:lastRenderedPageBreak/>
        <w:t>стратегии</w:t>
      </w:r>
      <w:r>
        <w:rPr>
          <w:rFonts w:ascii="Verdana" w:hAnsi="Verdana"/>
          <w:color w:val="000000"/>
          <w:sz w:val="18"/>
          <w:szCs w:val="18"/>
        </w:rPr>
        <w:t>», России необходимо избрать в качестве главного объекта управляющих воздействий совокупность процессов разработки и внедрения достижений шестого технологического уклада, базирующегося на нанотехнологиях. Иными словами, целесообразно перейти к альтернативной (опережающей) стратегии в ликвидации технологического отставания от стран-лидеров.</w:t>
      </w:r>
    </w:p>
    <w:p w14:paraId="733E30BF"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Росстат в 2010 г. разработал и утвердил методику расчета стоимостного объема товаров, связанных с нанотехнологиями. Наряду с положительными моментами этой методике присущ ряд недостатков:</w:t>
      </w:r>
    </w:p>
    <w:p w14:paraId="33E11090"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эклектическое смешение собственно нанопродуктов (наноустройств и наноматериалов) с продуктами, содержащими нанокомпоненты;</w:t>
      </w:r>
    </w:p>
    <w:p w14:paraId="5C4543D8"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объединение в общую группу наноматериалов и наноустройств - двух видов нанопродуктов, которые резко различаются по степени сложности;</w:t>
      </w:r>
    </w:p>
    <w:p w14:paraId="6848A602"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неправомерное включение в нанотовары собственного производства данных об общем объеме отгруженных товаров, выполненных работ и услуг,</w:t>
      </w:r>
    </w:p>
    <w:p w14:paraId="4615942F"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 произведенных на базе обычных технологических процессов, но с частичным использованием также и нанотехнологий;</w:t>
      </w:r>
    </w:p>
    <w:p w14:paraId="44E2B9C6"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приложении №4 к форме статистической отчетности №П-1 «</w:t>
      </w:r>
      <w:r>
        <w:rPr>
          <w:rStyle w:val="WW8Num3z0"/>
          <w:rFonts w:ascii="Verdana" w:hAnsi="Verdana"/>
          <w:color w:val="4682B4"/>
          <w:sz w:val="18"/>
          <w:szCs w:val="18"/>
        </w:rPr>
        <w:t>Сведения об отгрузке товаров, работ и услуг, связанных с нанотехнологиями</w:t>
      </w:r>
      <w:r>
        <w:rPr>
          <w:rFonts w:ascii="Verdana" w:hAnsi="Verdana"/>
          <w:color w:val="000000"/>
          <w:sz w:val="18"/>
          <w:szCs w:val="18"/>
        </w:rPr>
        <w:t>» стоимости только покупных нанокомпонентов для производства продуктов, выполнения работ и услуг (без нанопродуктов и нанооборудования);</w:t>
      </w:r>
    </w:p>
    <w:p w14:paraId="48FDAD95" w14:textId="77777777" w:rsidR="00155120" w:rsidRDefault="00155120" w:rsidP="001551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необоснованный акцент на показатель отгрузки товаров и нанопродукции, а не на показатель выручки от их реализации.</w:t>
      </w:r>
    </w:p>
    <w:p w14:paraId="46F90000"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Альтернативная форма ежеквартальной статистической отчетности, разработанная в процессе выполнения диссертационного исследования, базируется на следующих концептуальных положениях: о наноактивность организаций предлагается оценивать не по объему отгруженных товаров собственного производства, выполненных собственными силами работ и услуг, которые связаны с нанотехнологиями (1вариант Росстата), а по общему торговому</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нанопродукции: нанопродуктов, нанокомпонентов, технологических наноуслуг и специального оборудования для нанотехнологий (предлагаемый вариант); о наноактивность организаций должна также оцениваться не по допускающей двусмысленное толкование «</w:t>
      </w:r>
      <w:r>
        <w:rPr>
          <w:rStyle w:val="WW8Num3z0"/>
          <w:rFonts w:ascii="Verdana" w:hAnsi="Verdana"/>
          <w:color w:val="4682B4"/>
          <w:sz w:val="18"/>
          <w:szCs w:val="18"/>
        </w:rPr>
        <w:t>продукции, связанной с нанотехнологиями</w:t>
      </w:r>
      <w:r>
        <w:rPr>
          <w:rFonts w:ascii="Verdana" w:hAnsi="Verdana"/>
          <w:color w:val="000000"/>
          <w:sz w:val="18"/>
          <w:szCs w:val="18"/>
        </w:rPr>
        <w:t>» (интерпретация Росстата) и не по показателю ее отгрузки, а по реальному объему</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также приобретений нанотоваров, нанокомпонентов, технологических наноуслуг, специального оборудования ^ для нанотехнологий {предлагаемый вариант)-, о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нанопродукции должна быть максимально аналогичной, т.е. предусматривать использование системы оценочных показателей, которые комплексно характеризуют состояние освоения продукции шестого технологического уклада и тенденции развития наноактивности организации.</w:t>
      </w:r>
    </w:p>
    <w:p w14:paraId="5981D5CB" w14:textId="77777777" w:rsidR="00155120" w:rsidRDefault="00155120" w:rsidP="001551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Разработанная в диссертации система статистических показателей, которая основана на</w:t>
      </w:r>
      <w:r>
        <w:rPr>
          <w:rStyle w:val="WW8Num2z0"/>
          <w:rFonts w:ascii="Verdana" w:hAnsi="Verdana"/>
          <w:color w:val="000000"/>
          <w:sz w:val="18"/>
          <w:szCs w:val="18"/>
        </w:rPr>
        <w:t> </w:t>
      </w:r>
      <w:r>
        <w:rPr>
          <w:rStyle w:val="WW8Num3z0"/>
          <w:rFonts w:ascii="Verdana" w:hAnsi="Verdana"/>
          <w:color w:val="4682B4"/>
          <w:sz w:val="18"/>
          <w:szCs w:val="18"/>
        </w:rPr>
        <w:t>рейтинговом</w:t>
      </w:r>
      <w:r>
        <w:rPr>
          <w:rStyle w:val="WW8Num2z0"/>
          <w:rFonts w:ascii="Verdana" w:hAnsi="Verdana"/>
          <w:color w:val="000000"/>
          <w:sz w:val="18"/>
          <w:szCs w:val="18"/>
        </w:rPr>
        <w:t> </w:t>
      </w:r>
      <w:r>
        <w:rPr>
          <w:rFonts w:ascii="Verdana" w:hAnsi="Verdana"/>
          <w:color w:val="000000"/>
          <w:sz w:val="18"/>
          <w:szCs w:val="18"/>
        </w:rPr>
        <w:t>и корреляционном анализе структуры нанопродукции, используется в процессе обоснования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краткосрочно</w:t>
      </w:r>
      <w:r>
        <w:rPr>
          <w:rStyle w:val="WW8Num2z0"/>
          <w:rFonts w:ascii="Verdana" w:hAnsi="Verdana"/>
          <w:color w:val="000000"/>
          <w:sz w:val="18"/>
          <w:szCs w:val="18"/>
        </w:rPr>
        <w:t> </w:t>
      </w:r>
      <w:r>
        <w:rPr>
          <w:rFonts w:ascii="Verdana" w:hAnsi="Verdana"/>
          <w:color w:val="000000"/>
          <w:sz w:val="18"/>
          <w:szCs w:val="18"/>
        </w:rPr>
        <w:t>и среднесрочной стратегии развития нанотехнологий, дает возможность: 1) оценить рациональность структуры торгового оборота по нанопродукции (ее соответствие нормативным параметрам); 2) определить тенденции развития реализации и приобретения нанопродукции на внутреннем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рынках; 3) выявить резервы и</w:t>
      </w:r>
      <w:r>
        <w:rPr>
          <w:rStyle w:val="WW8Num2z0"/>
          <w:rFonts w:ascii="Verdana" w:hAnsi="Verdana"/>
          <w:color w:val="000000"/>
          <w:sz w:val="18"/>
          <w:szCs w:val="18"/>
        </w:rPr>
        <w:t> </w:t>
      </w:r>
      <w:r>
        <w:rPr>
          <w:rStyle w:val="WW8Num3z0"/>
          <w:rFonts w:ascii="Verdana" w:hAnsi="Verdana"/>
          <w:color w:val="4682B4"/>
          <w:sz w:val="18"/>
          <w:szCs w:val="18"/>
        </w:rPr>
        <w:t>неиспользуемые</w:t>
      </w:r>
      <w:r>
        <w:rPr>
          <w:rStyle w:val="WW8Num2z0"/>
          <w:rFonts w:ascii="Verdana" w:hAnsi="Verdana"/>
          <w:color w:val="000000"/>
          <w:sz w:val="18"/>
          <w:szCs w:val="18"/>
        </w:rPr>
        <w:t> </w:t>
      </w:r>
      <w:r>
        <w:rPr>
          <w:rFonts w:ascii="Verdana" w:hAnsi="Verdana"/>
          <w:color w:val="000000"/>
          <w:sz w:val="18"/>
          <w:szCs w:val="18"/>
        </w:rPr>
        <w:t>возможности улучшения структуры нанооборота (прежде всего по средствам выбора адекватной стратегии развития нанотехнологий).</w:t>
      </w:r>
    </w:p>
    <w:p w14:paraId="64F3A5C2" w14:textId="77777777" w:rsidR="00155120" w:rsidRDefault="00155120" w:rsidP="0015512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Детков, Александр Александрович, 2010 год</w:t>
      </w:r>
    </w:p>
    <w:p w14:paraId="722AFB9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Л.Н., Новый тип экономического мышления. М., 1987</w:t>
      </w:r>
    </w:p>
    <w:p w14:paraId="760289D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Т.К., Цветков М.А. Проблемы и опыт создания</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системы показателей. // Вопросы статистики № 6, 2001.</w:t>
      </w:r>
    </w:p>
    <w:p w14:paraId="5A6F3A7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Кулькин A.M. Структура и динамика научно-технического потенциала России. — М., 1996.</w:t>
      </w:r>
    </w:p>
    <w:p w14:paraId="782227E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Кулькин A.M. Научные и технологические парки,</w:t>
      </w:r>
      <w:r>
        <w:rPr>
          <w:rStyle w:val="WW8Num2z0"/>
          <w:rFonts w:ascii="Verdana" w:hAnsi="Verdana"/>
          <w:color w:val="000000"/>
          <w:sz w:val="18"/>
          <w:szCs w:val="18"/>
        </w:rPr>
        <w:t> </w:t>
      </w:r>
      <w:r>
        <w:rPr>
          <w:rStyle w:val="WW8Num3z0"/>
          <w:rFonts w:ascii="Verdana" w:hAnsi="Verdana"/>
          <w:color w:val="4682B4"/>
          <w:sz w:val="18"/>
          <w:szCs w:val="18"/>
        </w:rPr>
        <w:t>технополисы</w:t>
      </w:r>
      <w:r>
        <w:rPr>
          <w:rStyle w:val="WW8Num2z0"/>
          <w:rFonts w:ascii="Verdana" w:hAnsi="Verdana"/>
          <w:color w:val="000000"/>
          <w:sz w:val="18"/>
          <w:szCs w:val="18"/>
        </w:rPr>
        <w:t> </w:t>
      </w:r>
      <w:r>
        <w:rPr>
          <w:rFonts w:ascii="Verdana" w:hAnsi="Verdana"/>
          <w:color w:val="000000"/>
          <w:sz w:val="18"/>
          <w:szCs w:val="18"/>
        </w:rPr>
        <w:t xml:space="preserve">и регионы науки. </w:t>
      </w:r>
      <w:r>
        <w:rPr>
          <w:rFonts w:ascii="Verdana" w:hAnsi="Verdana"/>
          <w:color w:val="000000"/>
          <w:sz w:val="18"/>
          <w:szCs w:val="18"/>
        </w:rPr>
        <w:lastRenderedPageBreak/>
        <w:t>М., 1992.</w:t>
      </w:r>
    </w:p>
    <w:p w14:paraId="5162298D"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Авсянников</w:t>
      </w:r>
      <w:r>
        <w:rPr>
          <w:rStyle w:val="WW8Num2z0"/>
          <w:rFonts w:ascii="Verdana" w:hAnsi="Verdana"/>
          <w:color w:val="000000"/>
          <w:sz w:val="18"/>
          <w:szCs w:val="18"/>
        </w:rPr>
        <w:t> </w:t>
      </w:r>
      <w:r>
        <w:rPr>
          <w:rFonts w:ascii="Verdana" w:hAnsi="Verdana"/>
          <w:color w:val="000000"/>
          <w:sz w:val="18"/>
          <w:szCs w:val="18"/>
        </w:rPr>
        <w:t>Н.М. Инновационный менеджмент.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w:t>
      </w:r>
    </w:p>
    <w:p w14:paraId="3DE0F5A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Статистическая оценка экономической эффективности. В кн.: Статистическое изучение экономической эффективности общественного производства. -М.: Наука, 1977.</w:t>
      </w:r>
    </w:p>
    <w:p w14:paraId="7A3C723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 М.: Статистика, 1977.</w:t>
      </w:r>
    </w:p>
    <w:p w14:paraId="7BF769F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A.A. Системологические основы инноватики. С-Пб.: Изд-во: Политехника, 2002.</w:t>
      </w:r>
    </w:p>
    <w:p w14:paraId="5DA8566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Сирин, 2002.</w:t>
      </w:r>
    </w:p>
    <w:p w14:paraId="1E06D5F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Ананьшин В.М. Инвестиционный анализ: Учеб.-практ. пособие. -М.: Дело, 2000.</w:t>
      </w:r>
    </w:p>
    <w:p w14:paraId="074BB2A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В.Е. Статистические индексы в экономических исследованиях. Киев: Наукова Думка, 1983.</w:t>
      </w:r>
    </w:p>
    <w:p w14:paraId="7E10D06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З.Г. Экономический анализ предприятия: Учебное пособие. Томск: Изд.</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2001.</w:t>
      </w:r>
    </w:p>
    <w:p w14:paraId="6617302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Анурьев С., Сметанин В. Особенности разработки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 Финансовый директор. — 2005. — № 1.</w:t>
      </w:r>
    </w:p>
    <w:p w14:paraId="229ECEB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"Прогнозирование темпов и факторов экономического роста". Макс-Пресс, М.: 2003, 18,75 п.л.</w:t>
      </w:r>
    </w:p>
    <w:p w14:paraId="416C083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Наука техника - экономика. М.: Экономика, 1986.</w:t>
      </w:r>
    </w:p>
    <w:p w14:paraId="6883C40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Артамонов Н., Салимова Г., Качак В. Научно-технический потенциал высшей школы. // Высшее образование в России, 2000. № 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Инновационный менеджмент.- СПб.: Питер, 2001.</w:t>
      </w:r>
    </w:p>
    <w:p w14:paraId="2204142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Финансовая академия при Правительстве РФ.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11865E0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Лунева А.М., Басовский А.Л. Экономический анализ (комплекный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Под ред. Л.Е.</w:t>
      </w:r>
      <w:r>
        <w:rPr>
          <w:rStyle w:val="WW8Num2z0"/>
          <w:rFonts w:ascii="Verdana" w:hAnsi="Verdana"/>
          <w:color w:val="000000"/>
          <w:sz w:val="18"/>
          <w:szCs w:val="18"/>
        </w:rPr>
        <w:t> </w:t>
      </w:r>
      <w:r>
        <w:rPr>
          <w:rStyle w:val="WW8Num3z0"/>
          <w:rFonts w:ascii="Verdana" w:hAnsi="Verdana"/>
          <w:color w:val="4682B4"/>
          <w:sz w:val="18"/>
          <w:szCs w:val="18"/>
        </w:rPr>
        <w:t>Басовского</w:t>
      </w:r>
      <w:r>
        <w:rPr>
          <w:rFonts w:ascii="Verdana" w:hAnsi="Verdana"/>
          <w:color w:val="000000"/>
          <w:sz w:val="18"/>
          <w:szCs w:val="18"/>
        </w:rPr>
        <w:t>. -М.: ИНФРА-М, 2003.</w:t>
      </w:r>
    </w:p>
    <w:p w14:paraId="6AD148E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Бляхман</w:t>
      </w:r>
      <w:r>
        <w:rPr>
          <w:rStyle w:val="WW8Num2z0"/>
          <w:rFonts w:ascii="Verdana" w:hAnsi="Verdana"/>
          <w:color w:val="000000"/>
          <w:sz w:val="18"/>
          <w:szCs w:val="18"/>
        </w:rPr>
        <w:t> </w:t>
      </w:r>
      <w:r>
        <w:rPr>
          <w:rFonts w:ascii="Verdana" w:hAnsi="Verdana"/>
          <w:color w:val="000000"/>
          <w:sz w:val="18"/>
          <w:szCs w:val="18"/>
        </w:rPr>
        <w:t>Л. Глобализационное измерение реформы и задачи промышленной политики., Л.Бляхман, М.Кротов,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журн. 2001. -№3.</w:t>
      </w:r>
    </w:p>
    <w:p w14:paraId="79E64EAE"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В 2-х книгах. -М.: Экономика, 1989.</w:t>
      </w:r>
    </w:p>
    <w:p w14:paraId="1365732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Большая Советская энциклопедия. М.: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2001.</w:t>
      </w:r>
    </w:p>
    <w:p w14:paraId="35FF887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Брайт Дж. Брайт Дж. Аналитические итоги исследований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на финансовом рынке: динамика стоимости компаний.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w:t>
      </w:r>
    </w:p>
    <w:p w14:paraId="272238C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 Любовный. Проблемы комплексного развития Москвы и крупных городов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2010. — №7.</w:t>
      </w:r>
    </w:p>
    <w:p w14:paraId="66E83EE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Автотрофность человечества. М.: Педагогика-Пресс, 1993.</w:t>
      </w:r>
    </w:p>
    <w:p w14:paraId="76C2B26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Вестник федерального аналитического центра, гл. научный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 Пумпянский. М.: «</w:t>
      </w:r>
      <w:r>
        <w:rPr>
          <w:rStyle w:val="WW8Num3z0"/>
          <w:rFonts w:ascii="Verdana" w:hAnsi="Verdana"/>
          <w:color w:val="4682B4"/>
          <w:sz w:val="18"/>
          <w:szCs w:val="18"/>
        </w:rPr>
        <w:t>Академия</w:t>
      </w:r>
      <w:r>
        <w:rPr>
          <w:rFonts w:ascii="Verdana" w:hAnsi="Verdana"/>
          <w:color w:val="000000"/>
          <w:sz w:val="18"/>
          <w:szCs w:val="18"/>
        </w:rPr>
        <w:t>», 2005.</w:t>
      </w:r>
    </w:p>
    <w:p w14:paraId="2643355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В.И. Основные термины и определения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Журнал «</w:t>
      </w:r>
      <w:r>
        <w:rPr>
          <w:rStyle w:val="WW8Num3z0"/>
          <w:rFonts w:ascii="Verdana" w:hAnsi="Verdana"/>
          <w:color w:val="4682B4"/>
          <w:sz w:val="18"/>
          <w:szCs w:val="18"/>
        </w:rPr>
        <w:t>Инновации</w:t>
      </w:r>
      <w:r>
        <w:rPr>
          <w:rFonts w:ascii="Verdana" w:hAnsi="Verdana"/>
          <w:color w:val="000000"/>
          <w:sz w:val="18"/>
          <w:szCs w:val="18"/>
        </w:rPr>
        <w:t>» № 4 (81), 2005.</w:t>
      </w:r>
    </w:p>
    <w:p w14:paraId="7B624AA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w:t>
      </w:r>
    </w:p>
    <w:p w14:paraId="04D6F92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Волынкина</w:t>
      </w:r>
      <w:r>
        <w:rPr>
          <w:rStyle w:val="WW8Num2z0"/>
          <w:rFonts w:ascii="Verdana" w:hAnsi="Verdana"/>
          <w:color w:val="000000"/>
          <w:sz w:val="18"/>
          <w:szCs w:val="18"/>
        </w:rPr>
        <w:t> </w:t>
      </w:r>
      <w:r>
        <w:rPr>
          <w:rFonts w:ascii="Verdana" w:hAnsi="Verdana"/>
          <w:color w:val="000000"/>
          <w:sz w:val="18"/>
          <w:szCs w:val="18"/>
        </w:rPr>
        <w:t>М.В. Правовая сущность термина «</w:t>
      </w:r>
      <w:r>
        <w:rPr>
          <w:rStyle w:val="WW8Num3z0"/>
          <w:rFonts w:ascii="Verdana" w:hAnsi="Verdana"/>
          <w:color w:val="4682B4"/>
          <w:sz w:val="18"/>
          <w:szCs w:val="18"/>
        </w:rPr>
        <w:t>инновация</w:t>
      </w:r>
      <w:r>
        <w:rPr>
          <w:rFonts w:ascii="Verdana" w:hAnsi="Verdana"/>
          <w:color w:val="000000"/>
          <w:sz w:val="18"/>
          <w:szCs w:val="18"/>
        </w:rPr>
        <w:t>». Журнал «</w:t>
      </w:r>
      <w:r>
        <w:rPr>
          <w:rStyle w:val="WW8Num3z0"/>
          <w:rFonts w:ascii="Verdana" w:hAnsi="Verdana"/>
          <w:color w:val="4682B4"/>
          <w:sz w:val="18"/>
          <w:szCs w:val="18"/>
        </w:rPr>
        <w:t>Инновации</w:t>
      </w:r>
      <w:r>
        <w:rPr>
          <w:rFonts w:ascii="Verdana" w:hAnsi="Verdana"/>
          <w:color w:val="000000"/>
          <w:sz w:val="18"/>
          <w:szCs w:val="18"/>
        </w:rPr>
        <w:t>» № 1 (88), 2006.</w:t>
      </w:r>
    </w:p>
    <w:p w14:paraId="4620489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Н.В. Национальная инновационная система России: взгляд в прошлое и будущее // Материалы международной конференции "Вызовы XXI века" ("Exploring XXI century"), Филадельфия, июль 2002. N-Y, 2002.</w:t>
      </w:r>
    </w:p>
    <w:p w14:paraId="5F8EC93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Н.П., Балдин К.В., Орехов В.И.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для вузов». Инфра-М, М,: 2008, 544 с.</w:t>
      </w:r>
    </w:p>
    <w:p w14:paraId="03CAFBF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Гатовский</w:t>
      </w:r>
      <w:r>
        <w:rPr>
          <w:rStyle w:val="WW8Num2z0"/>
          <w:rFonts w:ascii="Verdana" w:hAnsi="Verdana"/>
          <w:color w:val="000000"/>
          <w:sz w:val="18"/>
          <w:szCs w:val="18"/>
        </w:rPr>
        <w:t> </w:t>
      </w:r>
      <w:r>
        <w:rPr>
          <w:rFonts w:ascii="Verdana" w:hAnsi="Verdana"/>
          <w:color w:val="000000"/>
          <w:sz w:val="18"/>
          <w:szCs w:val="18"/>
        </w:rPr>
        <w:t>JI. Реформа и интересы // Вопр. экономики. 1995. - № 6.</w:t>
      </w:r>
    </w:p>
    <w:p w14:paraId="1D30B4D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 Формирование конкурентоспособности на микро-мезо-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вопросы методологии // Высшее образование в России, № 10, 2006.</w:t>
      </w:r>
    </w:p>
    <w:p w14:paraId="7096062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Генпрокурор РФ: при проверке</w:t>
      </w:r>
      <w:r>
        <w:rPr>
          <w:rStyle w:val="WW8Num2z0"/>
          <w:rFonts w:ascii="Verdana" w:hAnsi="Verdana"/>
          <w:color w:val="000000"/>
          <w:sz w:val="18"/>
          <w:szCs w:val="18"/>
        </w:rPr>
        <w:t> </w:t>
      </w:r>
      <w:r>
        <w:rPr>
          <w:rStyle w:val="WW8Num3z0"/>
          <w:rFonts w:ascii="Verdana" w:hAnsi="Verdana"/>
          <w:color w:val="4682B4"/>
          <w:sz w:val="18"/>
          <w:szCs w:val="18"/>
        </w:rPr>
        <w:t>госкорпораций</w:t>
      </w:r>
      <w:r>
        <w:rPr>
          <w:rStyle w:val="WW8Num2z0"/>
          <w:rFonts w:ascii="Verdana" w:hAnsi="Verdana"/>
          <w:color w:val="000000"/>
          <w:sz w:val="18"/>
          <w:szCs w:val="18"/>
        </w:rPr>
        <w:t> </w:t>
      </w:r>
      <w:r>
        <w:rPr>
          <w:rFonts w:ascii="Verdana" w:hAnsi="Verdana"/>
          <w:color w:val="000000"/>
          <w:sz w:val="18"/>
          <w:szCs w:val="18"/>
        </w:rPr>
        <w:t>выявлено множество нарушений Электронный ресурс. URL: http.V/www.dengi-v-biznes.ru/events/russia-news/2009/l 1/12/1016</w:t>
      </w:r>
    </w:p>
    <w:p w14:paraId="4676D78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4-е изд., перераб. и доп. — М.: Финансы и статистика, Инфра-М, 2008.</w:t>
      </w:r>
    </w:p>
    <w:p w14:paraId="5837AD2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Лысенко Д.В., Ендовицкий Д.А. Комплексный экономический анализ хозяйственной деятельности. — М.: Велби Проспект, 2006.</w:t>
      </w:r>
    </w:p>
    <w:p w14:paraId="6AFAEA8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С.А. Возможности и ограничения технико-экономического развития России в условиях структурных изменений в мировой экономике Электронный ресурс. URL: http://spkurdyumov.narod.ru/glaziev.htm</w:t>
      </w:r>
    </w:p>
    <w:p w14:paraId="3704988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и Харитонов В.В. Нанотехнологии как ключевой фактор нового технлогического уклада в экономике. М.: "Тровант", 2009г.</w:t>
      </w:r>
    </w:p>
    <w:p w14:paraId="465B8E1D"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Экономическая теория технического развития. — М., 1990.</w:t>
      </w:r>
    </w:p>
    <w:p w14:paraId="4167D50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 пособие. Издание 2-е, перераб. и доп.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1998.</w:t>
      </w:r>
    </w:p>
    <w:p w14:paraId="4764A6B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Киселев В.Н., Лотош Я.М.,</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Обзор научно-технической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России в 2000-2001 гг. // Экономическая наука современной России, № 3, 2002.</w:t>
      </w:r>
    </w:p>
    <w:p w14:paraId="7B5BA7C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Л.Э. Национальная инновационная система России в условиях «</w:t>
      </w:r>
      <w:r>
        <w:rPr>
          <w:rStyle w:val="WW8Num3z0"/>
          <w:rFonts w:ascii="Verdana" w:hAnsi="Verdana"/>
          <w:color w:val="4682B4"/>
          <w:sz w:val="18"/>
          <w:szCs w:val="18"/>
        </w:rPr>
        <w:t>Новой экономики</w:t>
      </w:r>
      <w:r>
        <w:rPr>
          <w:rFonts w:ascii="Verdana" w:hAnsi="Verdana"/>
          <w:color w:val="000000"/>
          <w:sz w:val="18"/>
          <w:szCs w:val="18"/>
        </w:rPr>
        <w:t>». Журнал «</w:t>
      </w:r>
      <w:r>
        <w:rPr>
          <w:rStyle w:val="WW8Num3z0"/>
          <w:rFonts w:ascii="Verdana" w:hAnsi="Verdana"/>
          <w:color w:val="4682B4"/>
          <w:sz w:val="18"/>
          <w:szCs w:val="18"/>
        </w:rPr>
        <w:t>Вопросы экономики</w:t>
      </w:r>
      <w:r>
        <w:rPr>
          <w:rFonts w:ascii="Verdana" w:hAnsi="Verdana"/>
          <w:color w:val="000000"/>
          <w:sz w:val="18"/>
          <w:szCs w:val="18"/>
        </w:rPr>
        <w:t>», № 3, 2005.</w:t>
      </w:r>
    </w:p>
    <w:p w14:paraId="064017B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Л.Э. Статистика науки.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63DBB28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Группа восьми в цифрах. 2006. Стат.сб./Росстат. М., 2006.</w:t>
      </w:r>
    </w:p>
    <w:p w14:paraId="7E5C00E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Денисюк</w:t>
      </w:r>
      <w:r>
        <w:rPr>
          <w:rStyle w:val="WW8Num2z0"/>
          <w:rFonts w:ascii="Verdana" w:hAnsi="Verdana"/>
          <w:color w:val="000000"/>
          <w:sz w:val="18"/>
          <w:szCs w:val="18"/>
        </w:rPr>
        <w:t> </w:t>
      </w:r>
      <w:r>
        <w:rPr>
          <w:rFonts w:ascii="Verdana" w:hAnsi="Verdana"/>
          <w:color w:val="000000"/>
          <w:sz w:val="18"/>
          <w:szCs w:val="18"/>
        </w:rPr>
        <w:t>В.А. Модель связи конкурентоспособности и инновационной активности государств. Журнал «</w:t>
      </w:r>
      <w:r>
        <w:rPr>
          <w:rStyle w:val="WW8Num3z0"/>
          <w:rFonts w:ascii="Verdana" w:hAnsi="Verdana"/>
          <w:color w:val="4682B4"/>
          <w:sz w:val="18"/>
          <w:szCs w:val="18"/>
        </w:rPr>
        <w:t>Инновации</w:t>
      </w:r>
      <w:r>
        <w:rPr>
          <w:rFonts w:ascii="Verdana" w:hAnsi="Verdana"/>
          <w:color w:val="000000"/>
          <w:sz w:val="18"/>
          <w:szCs w:val="18"/>
        </w:rPr>
        <w:t>» № 9 (96), 2006.</w:t>
      </w:r>
    </w:p>
    <w:p w14:paraId="2A9CDD9E"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Добров</w:t>
      </w:r>
      <w:r>
        <w:rPr>
          <w:rStyle w:val="WW8Num2z0"/>
          <w:rFonts w:ascii="Verdana" w:hAnsi="Verdana"/>
          <w:color w:val="000000"/>
          <w:sz w:val="18"/>
          <w:szCs w:val="18"/>
        </w:rPr>
        <w:t> </w:t>
      </w:r>
      <w:r>
        <w:rPr>
          <w:rFonts w:ascii="Verdana" w:hAnsi="Verdana"/>
          <w:color w:val="000000"/>
          <w:sz w:val="18"/>
          <w:szCs w:val="18"/>
        </w:rPr>
        <w:t>Г.М. Прогнозирование науки и техники. М.: Изд. «</w:t>
      </w:r>
      <w:r>
        <w:rPr>
          <w:rStyle w:val="WW8Num3z0"/>
          <w:rFonts w:ascii="Verdana" w:hAnsi="Verdana"/>
          <w:color w:val="4682B4"/>
          <w:sz w:val="18"/>
          <w:szCs w:val="18"/>
        </w:rPr>
        <w:t>Наука</w:t>
      </w:r>
      <w:r>
        <w:rPr>
          <w:rFonts w:ascii="Verdana" w:hAnsi="Verdana"/>
          <w:color w:val="000000"/>
          <w:sz w:val="18"/>
          <w:szCs w:val="18"/>
        </w:rPr>
        <w:t>», 1969.</w:t>
      </w:r>
    </w:p>
    <w:p w14:paraId="5EEEB59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Друккер П. Задачи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XXI веке.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2001.</w:t>
      </w:r>
    </w:p>
    <w:p w14:paraId="06B833E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 М.: Юнити-Дана, 2003.</w:t>
      </w:r>
    </w:p>
    <w:p w14:paraId="63AAD4B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2006.</w:t>
      </w:r>
    </w:p>
    <w:p w14:paraId="2BAE6C9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 инновационной деятельности хозяйствующего субъекта: научное издание. М.: Финансы и статистика, 2004 - 272 с.</w:t>
      </w:r>
    </w:p>
    <w:p w14:paraId="5D895C2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Инфра-М, 1996.</w:t>
      </w:r>
    </w:p>
    <w:p w14:paraId="79A07EC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Жерардэн Л. Исследование альтернативных картин будущего. Метод составления сценариев. Руководство по научно-техническому прогнозированию. М.: Издательство «</w:t>
      </w:r>
      <w:r>
        <w:rPr>
          <w:rStyle w:val="WW8Num3z0"/>
          <w:rFonts w:ascii="Verdana" w:hAnsi="Verdana"/>
          <w:color w:val="4682B4"/>
          <w:sz w:val="18"/>
          <w:szCs w:val="18"/>
        </w:rPr>
        <w:t>Прогресс</w:t>
      </w:r>
      <w:r>
        <w:rPr>
          <w:rFonts w:ascii="Verdana" w:hAnsi="Verdana"/>
          <w:color w:val="000000"/>
          <w:sz w:val="18"/>
          <w:szCs w:val="18"/>
        </w:rPr>
        <w:t>», 1977.</w:t>
      </w:r>
    </w:p>
    <w:p w14:paraId="1D2CB73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Зинов</w:t>
      </w:r>
      <w:r>
        <w:rPr>
          <w:rStyle w:val="WW8Num2z0"/>
          <w:rFonts w:ascii="Verdana" w:hAnsi="Verdana"/>
          <w:color w:val="000000"/>
          <w:sz w:val="18"/>
          <w:szCs w:val="18"/>
        </w:rPr>
        <w:t> </w:t>
      </w:r>
      <w:r>
        <w:rPr>
          <w:rFonts w:ascii="Verdana" w:hAnsi="Verdana"/>
          <w:color w:val="000000"/>
          <w:sz w:val="18"/>
          <w:szCs w:val="18"/>
        </w:rPr>
        <w:t>В.Г. Менеджмент инноваций: кадровое обеспечение. М.: Дело, 2005.</w:t>
      </w:r>
    </w:p>
    <w:p w14:paraId="577D9CD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Зомбарт В. Современный капитализм, т. 1-2. М., 1903-05; т. 3, М. -Л., 1930 (т. 1, 2 изд., М. -Л., 1931).</w:t>
      </w:r>
    </w:p>
    <w:p w14:paraId="08F782A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Иванов В. Актуальные проблемы формирования Российской инновационной системы. // www.opec.ru.</w:t>
      </w:r>
    </w:p>
    <w:p w14:paraId="1A5B4B1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Иванова Н. Национальные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системы // Вопросы экономики, №7, 2001.</w:t>
      </w:r>
    </w:p>
    <w:p w14:paraId="3B5D24D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СВ., Постников A.B.</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ЭкономистЪ, 2007. 896 с.</w:t>
      </w:r>
    </w:p>
    <w:p w14:paraId="7F5C659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Общая теория статистики: учебник для студентов вузов, обучающихся по специальностям экономики и управления. М.: ЮНИТИ-ДАНА, 2008. - 535 с.</w:t>
      </w:r>
    </w:p>
    <w:p w14:paraId="16B21EE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Воропанова И.Н. Методологический подход и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инновационного анализа // М.: Экономический анализ: теория и практика. № 8, 2004.</w:t>
      </w:r>
    </w:p>
    <w:p w14:paraId="4A57937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Вузовские инновации без оваций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10, 2003.</w:t>
      </w:r>
    </w:p>
    <w:p w14:paraId="1CC08A5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Воропанова И.Н. Системный подход к анализу научно-инновационной деятельности технического вуза // Инженерное образование, №3 — 2005.</w:t>
      </w:r>
    </w:p>
    <w:p w14:paraId="2187936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Воропанова И.Н. Учет и анализ инновационной и инвестиционной деятельности.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(стр.176).</w:t>
      </w:r>
    </w:p>
    <w:p w14:paraId="692EBCE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Селевич Т.С.</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в транзитивной экономике: Научное издание. — Екатеринбург: Изд-во Уральского государственного технического университета —</w:t>
      </w:r>
      <w:r>
        <w:rPr>
          <w:rStyle w:val="WW8Num2z0"/>
          <w:rFonts w:ascii="Verdana" w:hAnsi="Verdana"/>
          <w:color w:val="000000"/>
          <w:sz w:val="18"/>
          <w:szCs w:val="18"/>
        </w:rPr>
        <w:t> </w:t>
      </w:r>
      <w:r>
        <w:rPr>
          <w:rStyle w:val="WW8Num3z0"/>
          <w:rFonts w:ascii="Verdana" w:hAnsi="Verdana"/>
          <w:color w:val="4682B4"/>
          <w:sz w:val="18"/>
          <w:szCs w:val="18"/>
        </w:rPr>
        <w:t>УПИ</w:t>
      </w:r>
      <w:r>
        <w:rPr>
          <w:rFonts w:ascii="Verdana" w:hAnsi="Verdana"/>
          <w:color w:val="000000"/>
          <w:sz w:val="18"/>
          <w:szCs w:val="18"/>
        </w:rPr>
        <w:t>, 2006.</w:t>
      </w:r>
    </w:p>
    <w:p w14:paraId="41126FC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Селевич Т.С.</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конкурентный анализ в транзитивной экономике России: Монография. М.: Финансы и статистика, 2010. - 480 с.</w:t>
      </w:r>
    </w:p>
    <w:p w14:paraId="7B579237"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Путилина В.Ю. Альтернативные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опережающего инновационного образования 2007 // Инженерное образование.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4. 2007.</w:t>
      </w:r>
    </w:p>
    <w:p w14:paraId="69912F2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Воропанова, И.Н., Шанчуров, С.М. Анализ научно-инновационной деятельности /А.М.Илышев, И.Н.Воропанова, С.М.Шанчуров. М.: Экономический анализ: теория и практика. 2004. № 18.</w:t>
      </w:r>
    </w:p>
    <w:p w14:paraId="01CAF00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C.B., Ильдеменов A.C., Воробьъев В.П.</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 Инфра-М, 2002.</w:t>
      </w:r>
    </w:p>
    <w:p w14:paraId="6166A52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Гохберг JI.M., Ягудин С.Ю. и др.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Юнити, 1997.</w:t>
      </w:r>
    </w:p>
    <w:p w14:paraId="39DB22B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2009. Статистический сборник. М.: ГУ-ВШЭ. - 488 с.</w:t>
      </w:r>
    </w:p>
    <w:p w14:paraId="26CE900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Индикаторы науки: 2009. Статистический сборник. — М.: ГУ-ВШЭ, 2009. 352 с.</w:t>
      </w:r>
    </w:p>
    <w:p w14:paraId="5D78516E"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Инноватика: учебник для вузов / С.Г.Селиванов, М.Б.Гузаиров, А.А.Кутин.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2007 - 721 с.</w:t>
      </w:r>
    </w:p>
    <w:p w14:paraId="6BD8D09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Инновации и экономический рост. — М.: Наука, 2002.</w:t>
      </w:r>
    </w:p>
    <w:p w14:paraId="77C6EC5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России: Модель и перспективы развития. Научный руководитель проекта д.э.н. редактор</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М.: Изд-во РУДН, 2002, выпуск 1.</w:t>
      </w:r>
    </w:p>
    <w:p w14:paraId="2565F4DD"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Инновационная система России: Модель и перспективы развития. Научный руководитель проекта д.э.н. редактор</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М.: Изд-во РУДН, 2003, выпуск 2.</w:t>
      </w:r>
    </w:p>
    <w:p w14:paraId="536F96B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Информация о социально-экономическом положении России 2006 год / Федеральная служба государственной статистики // www.gks.ru.</w:t>
      </w:r>
    </w:p>
    <w:p w14:paraId="7AF6529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и др. Рейтинги в экономике: методология и практика/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A.A. Пересецкий, А.Е. Петров; под. ред. A.M.</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М: Финансы и статистика, 2005.</w:t>
      </w:r>
    </w:p>
    <w:p w14:paraId="56CBF9D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Инновационная система России: формирование и функционирование. М.: Эдиториал, 2003.</w:t>
      </w:r>
    </w:p>
    <w:p w14:paraId="6A3DB9B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Клячко</w:t>
      </w:r>
      <w:r>
        <w:rPr>
          <w:rStyle w:val="WW8Num2z0"/>
          <w:rFonts w:ascii="Verdana" w:hAnsi="Verdana"/>
          <w:color w:val="000000"/>
          <w:sz w:val="18"/>
          <w:szCs w:val="18"/>
        </w:rPr>
        <w:t> </w:t>
      </w:r>
      <w:r>
        <w:rPr>
          <w:rFonts w:ascii="Verdana" w:hAnsi="Verdana"/>
          <w:color w:val="000000"/>
          <w:sz w:val="18"/>
          <w:szCs w:val="18"/>
        </w:rPr>
        <w:t>Т.Д. Стратегия адаптации вузов: экономические и социологические аспекты Текст./Т.Л.Клячко.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w:t>
      </w:r>
    </w:p>
    <w:p w14:paraId="5D09F22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Москва, 1998.</w:t>
      </w:r>
    </w:p>
    <w:p w14:paraId="619A974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К.К., Соколов Д.Г., Юдаева К.В. Инновационная активность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Экономический журнал ВШЭ, № 3, 2004.</w:t>
      </w:r>
    </w:p>
    <w:p w14:paraId="02A98C7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и др. Теория вероятностей и математическая статистика. — М.: Высшая школа, 1991.</w:t>
      </w:r>
    </w:p>
    <w:p w14:paraId="3D7E10F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И.И. Социально-экономическая статистика: Учеб. пособие / И.И. Колесникова. Мн.: Новое знание, 2002.</w:t>
      </w:r>
    </w:p>
    <w:p w14:paraId="285C960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 М.: Изд-во «</w:t>
      </w:r>
      <w:r>
        <w:rPr>
          <w:rStyle w:val="WW8Num3z0"/>
          <w:rFonts w:ascii="Verdana" w:hAnsi="Verdana"/>
          <w:color w:val="4682B4"/>
          <w:sz w:val="18"/>
          <w:szCs w:val="18"/>
        </w:rPr>
        <w:t>Наука</w:t>
      </w:r>
      <w:r>
        <w:rPr>
          <w:rFonts w:ascii="Verdana" w:hAnsi="Verdana"/>
          <w:color w:val="000000"/>
          <w:sz w:val="18"/>
          <w:szCs w:val="18"/>
        </w:rPr>
        <w:t>», 1975.</w:t>
      </w:r>
    </w:p>
    <w:p w14:paraId="02F3E53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Кондратьев Н. Проблемы экономической динамики. М.: Экономика, 1989.</w:t>
      </w:r>
    </w:p>
    <w:p w14:paraId="61ADD0BD"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Кондратьев Н.,</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Абалкин Л.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теория предвидения. Избранные труды. М.: Экономика, 2002.</w:t>
      </w:r>
    </w:p>
    <w:p w14:paraId="642DC75D"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Кондрашев В. Анализ проблем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Экономист. 1999. - № 12.</w:t>
      </w:r>
    </w:p>
    <w:p w14:paraId="4B46306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Электронный ресурс. URL: http://www.rosnation.ru/index.php?D=458</w:t>
      </w:r>
    </w:p>
    <w:p w14:paraId="5EBC7FD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Краюхин</w:t>
      </w:r>
      <w:r>
        <w:rPr>
          <w:rStyle w:val="WW8Num2z0"/>
          <w:rFonts w:ascii="Verdana" w:hAnsi="Verdana"/>
          <w:color w:val="000000"/>
          <w:sz w:val="18"/>
          <w:szCs w:val="18"/>
        </w:rPr>
        <w:t> </w:t>
      </w:r>
      <w:r>
        <w:rPr>
          <w:rFonts w:ascii="Verdana" w:hAnsi="Verdana"/>
          <w:color w:val="000000"/>
          <w:sz w:val="18"/>
          <w:szCs w:val="18"/>
        </w:rPr>
        <w:t>Г.Д., Шайбакова Л.Ф. Опыт и проблемы государственного воздействия на развитие науки, техники и технологии в России /</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1995,- 17 с.</w:t>
      </w:r>
    </w:p>
    <w:p w14:paraId="008053F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Э.И. Анализ эффективности инвестиционной и инновационной деятельности </w:t>
      </w:r>
      <w:r>
        <w:rPr>
          <w:rFonts w:ascii="Verdana" w:hAnsi="Verdana"/>
          <w:color w:val="000000"/>
          <w:sz w:val="18"/>
          <w:szCs w:val="18"/>
        </w:rPr>
        <w:lastRenderedPageBreak/>
        <w:t>предприятия: Учеб. пособие. 2-е изд., перераб. и доп. - М.: Финансы и статистика, 2003.</w:t>
      </w:r>
    </w:p>
    <w:p w14:paraId="5620DDF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Городникова Н.В., Ратай Т.В.,</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С.Ю., Грачева Г.А. Наука и инновации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статистический анализ // Вопросы статистики, 2010. № 8 - с.18.</w:t>
      </w:r>
    </w:p>
    <w:p w14:paraId="45EFA33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Кузубов</w:t>
      </w:r>
      <w:r>
        <w:rPr>
          <w:rStyle w:val="WW8Num2z0"/>
          <w:rFonts w:ascii="Verdana" w:hAnsi="Verdana"/>
          <w:color w:val="000000"/>
          <w:sz w:val="18"/>
          <w:szCs w:val="18"/>
        </w:rPr>
        <w:t> </w:t>
      </w:r>
      <w:r>
        <w:rPr>
          <w:rFonts w:ascii="Verdana" w:hAnsi="Verdana"/>
          <w:color w:val="000000"/>
          <w:sz w:val="18"/>
          <w:szCs w:val="18"/>
        </w:rPr>
        <w:t>С.А. Интеллектуальные активы: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С.А. Кузубов. М.: Финансы и статистика, 2009. - 184 с.</w:t>
      </w:r>
    </w:p>
    <w:p w14:paraId="15558EE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Б.Н. Яковец Ю.В.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Россия 2050. - М.: Экономика, 2005.</w:t>
      </w:r>
    </w:p>
    <w:p w14:paraId="0E57516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Курс анализа хозяйственной деятельности. Под ред С.К.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А.Д. Шеремета. Учебник для экономических вузов. М.:, Экономика, - 2003.</w:t>
      </w:r>
    </w:p>
    <w:p w14:paraId="46DA2246"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Курс экономической теории. М: «АСА», 2000. С. 50-55.</w:t>
      </w:r>
    </w:p>
    <w:p w14:paraId="3961B31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 Выбор модели развития в условиях</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эколого-ресурсных ограничений. // Экономист. — 2008. — № 7.</w:t>
      </w:r>
    </w:p>
    <w:p w14:paraId="741F72A2"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О.Т., Каньковская А.Р. Основы менеджмента. СПб.: ИД «МиМ», 1998.</w:t>
      </w:r>
    </w:p>
    <w:p w14:paraId="757D9A6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О некоторых проблемах экспертного прогнозирования. //Тезисы докладов конференции "Пути повышения качества прогнозов".-Москва Ленинград: 1990.</w:t>
      </w:r>
    </w:p>
    <w:p w14:paraId="6E9A1EE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Экспертные оценки и принятие решений. М.: Патент, 1996.</w:t>
      </w:r>
    </w:p>
    <w:p w14:paraId="299FDBD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Экономический анализ. М.: Издательство: Велби, 2007.</w:t>
      </w:r>
    </w:p>
    <w:p w14:paraId="74C14D7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Львов Д. Свободная экономика России: взгляд в XXI век- М.: Экономика, 2000</w:t>
      </w:r>
    </w:p>
    <w:p w14:paraId="36C605A8"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w:t>
      </w:r>
    </w:p>
    <w:p w14:paraId="65D3CAAE"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Сучков Е.А. Теория экономического анализа: Учебно-методический комплекс / под ред. проф. Н.П. Любушина.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w:t>
      </w:r>
    </w:p>
    <w:p w14:paraId="09136E73"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ЮЗ.Майминас Е.З.,</w:t>
      </w:r>
      <w:r>
        <w:rPr>
          <w:rStyle w:val="WW8Num2z0"/>
          <w:rFonts w:ascii="Verdana" w:hAnsi="Verdana"/>
          <w:color w:val="000000"/>
          <w:sz w:val="18"/>
          <w:szCs w:val="18"/>
        </w:rPr>
        <w:t> </w:t>
      </w:r>
      <w:r>
        <w:rPr>
          <w:rStyle w:val="WW8Num3z0"/>
          <w:rFonts w:ascii="Verdana" w:hAnsi="Verdana"/>
          <w:color w:val="4682B4"/>
          <w:sz w:val="18"/>
          <w:szCs w:val="18"/>
        </w:rPr>
        <w:t>Кобринский</w:t>
      </w:r>
      <w:r>
        <w:rPr>
          <w:rStyle w:val="WW8Num2z0"/>
          <w:rFonts w:ascii="Verdana" w:hAnsi="Verdana"/>
          <w:color w:val="000000"/>
          <w:sz w:val="18"/>
          <w:szCs w:val="18"/>
        </w:rPr>
        <w:t> </w:t>
      </w:r>
      <w:r>
        <w:rPr>
          <w:rFonts w:ascii="Verdana" w:hAnsi="Verdana"/>
          <w:color w:val="000000"/>
          <w:sz w:val="18"/>
          <w:szCs w:val="18"/>
        </w:rPr>
        <w:t>Н.Е., Смирнов А.Д. Экономическая кибернетика. -М.: Экономика, 1982. 408 с.</w:t>
      </w:r>
    </w:p>
    <w:p w14:paraId="4980E13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И. К., Алехина О. 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Fonts w:ascii="Verdana" w:hAnsi="Verdana"/>
          <w:color w:val="000000"/>
          <w:sz w:val="18"/>
          <w:szCs w:val="18"/>
        </w:rPr>
        <w:t>, удержание и развитие персонала компании. М.: Дело, 2010.</w:t>
      </w:r>
    </w:p>
    <w:p w14:paraId="704C874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Мак-Дональд М.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маркетинга. — СПб.: Питер, 2000.</w:t>
      </w:r>
    </w:p>
    <w:p w14:paraId="42EE33D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C.JI. Экономикс. Принципы, проблемы и политика: в 2 т. Т.1.: пер. с англ. — М.: Республика, 1992.</w:t>
      </w:r>
    </w:p>
    <w:p w14:paraId="474692FF"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2005. Стат. сб. / Федеральная служба государственной статистики. — М., 2006.</w:t>
      </w:r>
    </w:p>
    <w:p w14:paraId="798211B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JI. Инноватика: Учебное пособие. М.:КомКнига, 2005.-304 с.</w:t>
      </w:r>
    </w:p>
    <w:p w14:paraId="0DEE3B2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Мартино Дж. Технологическое прогнозирование.- М.: Издательство «</w:t>
      </w:r>
      <w:r>
        <w:rPr>
          <w:rStyle w:val="WW8Num3z0"/>
          <w:rFonts w:ascii="Verdana" w:hAnsi="Verdana"/>
          <w:color w:val="4682B4"/>
          <w:sz w:val="18"/>
          <w:szCs w:val="18"/>
        </w:rPr>
        <w:t>Прогресс</w:t>
      </w:r>
      <w:r>
        <w:rPr>
          <w:rFonts w:ascii="Verdana" w:hAnsi="Verdana"/>
          <w:color w:val="000000"/>
          <w:sz w:val="18"/>
          <w:szCs w:val="18"/>
        </w:rPr>
        <w:t>», 1977.</w:t>
      </w:r>
    </w:p>
    <w:p w14:paraId="075F038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Массачусетский технологический институт. Электронный ресурс. URL: http://ru.wikipedia.org/wiki/MTI</w:t>
      </w:r>
    </w:p>
    <w:p w14:paraId="6317482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Ш.Матвеев О.В. Интеллект в системе ценностей современного общества // Механизм управления интеллектуальным потенциалом и развитием тендерных отношений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Межвузовский сборник.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УПИ. 2001.</w:t>
      </w:r>
    </w:p>
    <w:p w14:paraId="0F36FE0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Медведев предсказал скорый конец работе Чубайса Электронный ресурс. URL: http://beta.novoteka. ru/?s=economics#nnn15035441</w:t>
      </w:r>
    </w:p>
    <w:p w14:paraId="4BBBCC19"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 М.: Инфра-М, 2002.</w:t>
      </w:r>
    </w:p>
    <w:p w14:paraId="7E91C37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Межведомственная программа «Разработка и реализация модели территории инновационного развития на примере Томской области». — Томск: Издательство научно-технической литературы, 2005.</w:t>
      </w:r>
    </w:p>
    <w:p w14:paraId="39043A51"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Методические рекомендации по оценке эффективности инвестиционных проектов: (Вторая редакция) / М-во экон. РФ, М-во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w:t>
      </w:r>
    </w:p>
    <w:p w14:paraId="723E14F5"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РФ, ГК по стр-ву, архит. и жил. политике; рук. авт. кол.:</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Лившиц В.Н., Шахназаров П.Г.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«Изд-во «</w:t>
      </w:r>
      <w:r>
        <w:rPr>
          <w:rStyle w:val="WW8Num3z0"/>
          <w:rFonts w:ascii="Verdana" w:hAnsi="Verdana"/>
          <w:color w:val="4682B4"/>
          <w:sz w:val="18"/>
          <w:szCs w:val="18"/>
        </w:rPr>
        <w:t>Экономика</w:t>
      </w:r>
      <w:r>
        <w:rPr>
          <w:rFonts w:ascii="Verdana" w:hAnsi="Verdana"/>
          <w:color w:val="000000"/>
          <w:sz w:val="18"/>
          <w:szCs w:val="18"/>
        </w:rPr>
        <w:t>». 2000.</w:t>
      </w:r>
    </w:p>
    <w:p w14:paraId="52B6EB8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Утв. Госстроем России, Минэкономики РФ,</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и Госкомпромом России 31 марта 1994 г.</w:t>
      </w:r>
    </w:p>
    <w:p w14:paraId="4E772D1B"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Митчерлих В. Економ1чний прогресс. Кшв, 1910.</w:t>
      </w:r>
    </w:p>
    <w:p w14:paraId="4D0A371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 Модельски Дж., Томпсон Т. Волны Кондратьева, развитие мировой экономики и международная политика/ТВопросы экономики. 1992. №10.</w:t>
      </w:r>
    </w:p>
    <w:p w14:paraId="1BEFE50A"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Математические задачи системного анализа. М.: Наука, 1981.</w:t>
      </w:r>
    </w:p>
    <w:p w14:paraId="5D328440"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Ю.П. Инновационный менеджмент: Учеб. пособие для вузов. -М.: Юнити-Дана, 2001.</w:t>
      </w:r>
    </w:p>
    <w:p w14:paraId="7608805C"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Осипов Ю. Эпоха Постмодерна. М., 2004</w:t>
      </w:r>
    </w:p>
    <w:p w14:paraId="3F3145F4" w14:textId="77777777" w:rsidR="00155120" w:rsidRDefault="00155120" w:rsidP="001551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Половина образованных россиян работает не по специальности. Электронный ресурс. URL: http://www.ippnou.ru/lenta.php? idarticle=005780</w:t>
      </w:r>
      <w:bookmarkStart w:id="0" w:name="_GoBack"/>
      <w:bookmarkEnd w:id="0"/>
    </w:p>
    <w:sectPr w:rsidR="001551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2D941" w14:textId="77777777" w:rsidR="006846DC" w:rsidRDefault="006846DC">
      <w:pPr>
        <w:spacing w:after="0" w:line="240" w:lineRule="auto"/>
      </w:pPr>
      <w:r>
        <w:separator/>
      </w:r>
    </w:p>
  </w:endnote>
  <w:endnote w:type="continuationSeparator" w:id="0">
    <w:p w14:paraId="5BCB6655" w14:textId="77777777" w:rsidR="006846DC" w:rsidRDefault="0068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62F8C" w14:textId="77777777" w:rsidR="006846DC" w:rsidRDefault="006846DC">
      <w:pPr>
        <w:spacing w:after="0" w:line="240" w:lineRule="auto"/>
      </w:pPr>
      <w:r>
        <w:separator/>
      </w:r>
    </w:p>
  </w:footnote>
  <w:footnote w:type="continuationSeparator" w:id="0">
    <w:p w14:paraId="75398D84" w14:textId="77777777" w:rsidR="006846DC" w:rsidRDefault="0068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46DC"/>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8252</TotalTime>
  <Pages>18</Pages>
  <Words>9388</Words>
  <Characters>53513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cp:revision>
  <cp:lastPrinted>2009-02-06T05:36:00Z</cp:lastPrinted>
  <dcterms:created xsi:type="dcterms:W3CDTF">2016-05-04T14:28:00Z</dcterms:created>
  <dcterms:modified xsi:type="dcterms:W3CDTF">2016-07-04T09:43:00Z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