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7649" w14:textId="77777777" w:rsidR="0098200E" w:rsidRDefault="0098200E" w:rsidP="0098200E">
      <w:pPr>
        <w:pStyle w:val="afffffffffffffffffffffffffff5"/>
        <w:rPr>
          <w:rFonts w:ascii="Verdana" w:hAnsi="Verdana"/>
          <w:color w:val="000000"/>
          <w:sz w:val="21"/>
          <w:szCs w:val="21"/>
        </w:rPr>
      </w:pPr>
      <w:r>
        <w:rPr>
          <w:rFonts w:ascii="Helvetica Neue" w:hAnsi="Helvetica Neue"/>
          <w:b/>
          <w:bCs w:val="0"/>
          <w:color w:val="222222"/>
          <w:sz w:val="21"/>
          <w:szCs w:val="21"/>
        </w:rPr>
        <w:t>Сидохин, Анатолий Федорович.</w:t>
      </w:r>
    </w:p>
    <w:p w14:paraId="4093CB6D" w14:textId="77777777" w:rsidR="0098200E" w:rsidRDefault="0098200E" w:rsidP="0098200E">
      <w:pPr>
        <w:pStyle w:val="20"/>
        <w:spacing w:before="0" w:after="312"/>
        <w:rPr>
          <w:rFonts w:ascii="Arial" w:hAnsi="Arial" w:cs="Arial"/>
          <w:caps/>
          <w:color w:val="333333"/>
          <w:sz w:val="27"/>
          <w:szCs w:val="27"/>
        </w:rPr>
      </w:pPr>
      <w:r>
        <w:rPr>
          <w:rFonts w:ascii="Helvetica Neue" w:hAnsi="Helvetica Neue" w:cs="Arial"/>
          <w:caps/>
          <w:color w:val="222222"/>
          <w:sz w:val="21"/>
          <w:szCs w:val="21"/>
        </w:rPr>
        <w:t>Токовихревые потери в несовершенных кристаллах сплава Fe- 3%</w:t>
      </w:r>
      <w:proofErr w:type="gramStart"/>
      <w:r>
        <w:rPr>
          <w:rFonts w:ascii="Helvetica Neue" w:hAnsi="Helvetica Neue" w:cs="Arial"/>
          <w:caps/>
          <w:color w:val="222222"/>
          <w:sz w:val="21"/>
          <w:szCs w:val="21"/>
        </w:rPr>
        <w:t>Si :</w:t>
      </w:r>
      <w:proofErr w:type="gramEnd"/>
      <w:r>
        <w:rPr>
          <w:rFonts w:ascii="Helvetica Neue" w:hAnsi="Helvetica Neue" w:cs="Arial"/>
          <w:caps/>
          <w:color w:val="222222"/>
          <w:sz w:val="21"/>
          <w:szCs w:val="21"/>
        </w:rPr>
        <w:t xml:space="preserve"> диссертация ... кандидата физико-математических наук : 01.04.07. - Москва, 1983. - 79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0EFE6A6" w14:textId="77777777" w:rsidR="0098200E" w:rsidRDefault="0098200E" w:rsidP="0098200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Сидохин, Анатолий Федорович</w:t>
      </w:r>
    </w:p>
    <w:p w14:paraId="0E701DD0"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E346E2E"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Глава1. ОСНОВНЫЕ ПРОСТАВЛЕНИЯ О ВЛИЯНИИ ДВИЖЕНИЯ ДОМЕННЫХ</w:t>
      </w:r>
    </w:p>
    <w:p w14:paraId="3C73DA34"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ГРАНИЦ В КРЮТШАХ НА ПОТЕРИ б</w:t>
      </w:r>
    </w:p>
    <w:p w14:paraId="4386C5F2"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Общие положения б</w:t>
      </w:r>
    </w:p>
    <w:p w14:paraId="2464B294"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Потери в идеальных кристаллах</w:t>
      </w:r>
    </w:p>
    <w:p w14:paraId="46238D30"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Потери в несовершенных кристаллах</w:t>
      </w:r>
    </w:p>
    <w:p w14:paraId="5CEC57D5"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Глава2. ПОСТАНОВКА ЗАДАЧИ ЮОЩОВАНИЯ</w:t>
      </w:r>
    </w:p>
    <w:p w14:paraId="71F267B5"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ГлаваЗ. НЕОДНОРОДНОСТЬ ДВИЖЕНИЯ ДОМЕННЫХ ГРАНИЦ И ПОТЕРИ</w:t>
      </w:r>
    </w:p>
    <w:p w14:paraId="7B818914"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ВИХРЕВЫЕ ТОКИ</w:t>
      </w:r>
    </w:p>
    <w:p w14:paraId="3374CE0F"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Исходные посылки. Методика решения 2L</w:t>
      </w:r>
    </w:p>
    <w:p w14:paraId="2311F0CA"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Влияние амплитудной неоднородности движения плоских доменных границ </w:t>
      </w:r>
      <w:proofErr w:type="gramStart"/>
      <w:r>
        <w:rPr>
          <w:rFonts w:ascii="Arial" w:hAnsi="Arial" w:cs="Arial"/>
          <w:color w:val="333333"/>
          <w:sz w:val="21"/>
          <w:szCs w:val="21"/>
        </w:rPr>
        <w:t>на.потери</w:t>
      </w:r>
      <w:proofErr w:type="gramEnd"/>
    </w:p>
    <w:p w14:paraId="024F38F9"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Влияние фазовой неоднородности движения плоских доменных границ на потери</w:t>
      </w:r>
    </w:p>
    <w:p w14:paraId="344955CA"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Влияние неоднородности ширины доменов исходной доменной структуры на потери</w:t>
      </w:r>
    </w:p>
    <w:p w14:paraId="7C6CFC1A"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7C105A7E"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Глава4. НЕОДНОРОДНОСТЬ ЭЛБКТРОПРОВОДНОСТИ И ПОТЕРИ НА</w:t>
      </w:r>
    </w:p>
    <w:p w14:paraId="1A6C8717"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ВИХРЕВЫЕ ТОКИ</w:t>
      </w:r>
    </w:p>
    <w:p w14:paraId="508745CF"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1« Исходные</w:t>
      </w:r>
      <w:proofErr w:type="gramEnd"/>
      <w:r>
        <w:rPr>
          <w:rFonts w:ascii="Arial" w:hAnsi="Arial" w:cs="Arial"/>
          <w:color w:val="333333"/>
          <w:sz w:val="21"/>
          <w:szCs w:val="21"/>
        </w:rPr>
        <w:t>, посылки. Методика.решения</w:t>
      </w:r>
    </w:p>
    <w:p w14:paraId="708E08D6"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Влияние характера пространственной неоднородности электропроводности </w:t>
      </w:r>
      <w:proofErr w:type="gramStart"/>
      <w:r>
        <w:rPr>
          <w:rFonts w:ascii="Arial" w:hAnsi="Arial" w:cs="Arial"/>
          <w:color w:val="333333"/>
          <w:sz w:val="21"/>
          <w:szCs w:val="21"/>
        </w:rPr>
        <w:t>на.изменение</w:t>
      </w:r>
      <w:proofErr w:type="gramEnd"/>
      <w:r>
        <w:rPr>
          <w:rFonts w:ascii="Arial" w:hAnsi="Arial" w:cs="Arial"/>
          <w:color w:val="333333"/>
          <w:sz w:val="21"/>
          <w:szCs w:val="21"/>
        </w:rPr>
        <w:t>, потерь</w:t>
      </w:r>
    </w:p>
    <w:p w14:paraId="13F5F680"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Влияние параметров доменной структуры на изменение потерь</w:t>
      </w:r>
    </w:p>
    <w:p w14:paraId="5DFE509C"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00674EC9"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Глава5. КОЛЕБАТЕЛЬНОЕ ДВШЕНИЕ ДОМЕННЫХ ГРАНИЦ И ИХ ВЗАИМОДЕЙСТВИЕ С МАЛОУГЛОВЫШ ГРАНИЦАМИ КРУЧЕНИЯ В КРИСТАЛЛАХ Pe-3#Sl</w:t>
      </w:r>
    </w:p>
    <w:p w14:paraId="16462DE5"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Влияние дислокационной структуры малоугловой границы кручения на величину поля сопротивления</w:t>
      </w:r>
    </w:p>
    <w:p w14:paraId="1D5B5880"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2.т</w:t>
      </w:r>
      <w:proofErr w:type="gramEnd"/>
      <w:r>
        <w:rPr>
          <w:rFonts w:ascii="Arial" w:hAnsi="Arial" w:cs="Arial"/>
          <w:color w:val="333333"/>
          <w:sz w:val="21"/>
          <w:szCs w:val="21"/>
        </w:rPr>
        <w:t xml:space="preserve"> Влияние дислокационной структуры малоугловой границы кручения на величину смещения центра колебания доменной границы</w:t>
      </w:r>
    </w:p>
    <w:p w14:paraId="545EF215"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Выводы.по главе</w:t>
      </w:r>
    </w:p>
    <w:p w14:paraId="5979FBE6"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Главаб. "ДРОБЛЕНИЕ" ДОМЕННОЙ СТРУКТУРЫ НЕСОВЕРШЕННЫХ КРИСТАЛЛОВ</w:t>
      </w:r>
    </w:p>
    <w:p w14:paraId="37C19274"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С110)/001 /Fe^Su ПРИ ДИНАМИЧЕСКОМ ПЕРЕМАГНИЧИВАНИИ</w:t>
      </w:r>
    </w:p>
    <w:p w14:paraId="181C3533"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Исходные.посылки."Тепловая" модель эксперимента</w:t>
      </w:r>
    </w:p>
    <w:p w14:paraId="0D319CD4" w14:textId="77777777" w:rsidR="0098200E" w:rsidRDefault="0098200E" w:rsidP="009820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Энергия стационарного </w:t>
      </w:r>
      <w:proofErr w:type="gramStart"/>
      <w:r>
        <w:rPr>
          <w:rFonts w:ascii="Arial" w:hAnsi="Arial" w:cs="Arial"/>
          <w:color w:val="333333"/>
          <w:sz w:val="21"/>
          <w:szCs w:val="21"/>
        </w:rPr>
        <w:t>состояния.Характеристическая</w:t>
      </w:r>
      <w:proofErr w:type="gramEnd"/>
      <w:r>
        <w:rPr>
          <w:rFonts w:ascii="Arial" w:hAnsi="Arial" w:cs="Arial"/>
          <w:color w:val="333333"/>
          <w:sz w:val="21"/>
          <w:szCs w:val="21"/>
        </w:rPr>
        <w:t xml:space="preserve"> частота 62 Выводы.по главе</w:t>
      </w:r>
    </w:p>
    <w:p w14:paraId="071EBB05" w14:textId="32D8A506" w:rsidR="00E67B85" w:rsidRPr="0098200E" w:rsidRDefault="00E67B85" w:rsidP="0098200E"/>
    <w:sectPr w:rsidR="00E67B85" w:rsidRPr="0098200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959A5" w14:textId="77777777" w:rsidR="00607B83" w:rsidRDefault="00607B83">
      <w:pPr>
        <w:spacing w:after="0" w:line="240" w:lineRule="auto"/>
      </w:pPr>
      <w:r>
        <w:separator/>
      </w:r>
    </w:p>
  </w:endnote>
  <w:endnote w:type="continuationSeparator" w:id="0">
    <w:p w14:paraId="2A2EE0BE" w14:textId="77777777" w:rsidR="00607B83" w:rsidRDefault="0060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B233" w14:textId="77777777" w:rsidR="00607B83" w:rsidRDefault="00607B83"/>
    <w:p w14:paraId="0B763123" w14:textId="77777777" w:rsidR="00607B83" w:rsidRDefault="00607B83"/>
    <w:p w14:paraId="5047C0B0" w14:textId="77777777" w:rsidR="00607B83" w:rsidRDefault="00607B83"/>
    <w:p w14:paraId="6BB809E2" w14:textId="77777777" w:rsidR="00607B83" w:rsidRDefault="00607B83"/>
    <w:p w14:paraId="0E601D2A" w14:textId="77777777" w:rsidR="00607B83" w:rsidRDefault="00607B83"/>
    <w:p w14:paraId="184B83B1" w14:textId="77777777" w:rsidR="00607B83" w:rsidRDefault="00607B83"/>
    <w:p w14:paraId="2407CFF4" w14:textId="77777777" w:rsidR="00607B83" w:rsidRDefault="00607B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4E19CD" wp14:editId="3C40A4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F6CB9" w14:textId="77777777" w:rsidR="00607B83" w:rsidRDefault="00607B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4E19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EF6CB9" w14:textId="77777777" w:rsidR="00607B83" w:rsidRDefault="00607B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C19563" w14:textId="77777777" w:rsidR="00607B83" w:rsidRDefault="00607B83"/>
    <w:p w14:paraId="4F8CD752" w14:textId="77777777" w:rsidR="00607B83" w:rsidRDefault="00607B83"/>
    <w:p w14:paraId="692D5541" w14:textId="77777777" w:rsidR="00607B83" w:rsidRDefault="00607B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F7FE65" wp14:editId="42E716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8CBDB" w14:textId="77777777" w:rsidR="00607B83" w:rsidRDefault="00607B83"/>
                          <w:p w14:paraId="6D4184EB" w14:textId="77777777" w:rsidR="00607B83" w:rsidRDefault="00607B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F7FE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C8CBDB" w14:textId="77777777" w:rsidR="00607B83" w:rsidRDefault="00607B83"/>
                    <w:p w14:paraId="6D4184EB" w14:textId="77777777" w:rsidR="00607B83" w:rsidRDefault="00607B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2C911B" w14:textId="77777777" w:rsidR="00607B83" w:rsidRDefault="00607B83"/>
    <w:p w14:paraId="47C78144" w14:textId="77777777" w:rsidR="00607B83" w:rsidRDefault="00607B83">
      <w:pPr>
        <w:rPr>
          <w:sz w:val="2"/>
          <w:szCs w:val="2"/>
        </w:rPr>
      </w:pPr>
    </w:p>
    <w:p w14:paraId="4BB6D9FB" w14:textId="77777777" w:rsidR="00607B83" w:rsidRDefault="00607B83"/>
    <w:p w14:paraId="40D54894" w14:textId="77777777" w:rsidR="00607B83" w:rsidRDefault="00607B83">
      <w:pPr>
        <w:spacing w:after="0" w:line="240" w:lineRule="auto"/>
      </w:pPr>
    </w:p>
  </w:footnote>
  <w:footnote w:type="continuationSeparator" w:id="0">
    <w:p w14:paraId="77CFCDB9" w14:textId="77777777" w:rsidR="00607B83" w:rsidRDefault="00607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B83"/>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116259</TotalTime>
  <Pages>2</Pages>
  <Words>262</Words>
  <Characters>1499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2370</cp:revision>
  <cp:lastPrinted>2009-02-06T05:36:00Z</cp:lastPrinted>
  <dcterms:created xsi:type="dcterms:W3CDTF">2024-01-07T13:43:00Z</dcterms:created>
  <dcterms:modified xsi:type="dcterms:W3CDTF">2025-06-17T19:26:00Z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