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53CD" w14:textId="77777777" w:rsidR="005519D0" w:rsidRDefault="005519D0" w:rsidP="005519D0">
      <w:pPr>
        <w:pStyle w:val="afffffffffffffffffffffffffff5"/>
        <w:rPr>
          <w:rFonts w:ascii="Verdana" w:hAnsi="Verdana"/>
          <w:color w:val="000000"/>
          <w:sz w:val="21"/>
          <w:szCs w:val="21"/>
        </w:rPr>
      </w:pPr>
      <w:r>
        <w:rPr>
          <w:rFonts w:ascii="Helvetica Neue" w:hAnsi="Helvetica Neue"/>
          <w:b/>
          <w:bCs w:val="0"/>
          <w:color w:val="222222"/>
          <w:sz w:val="21"/>
          <w:szCs w:val="21"/>
        </w:rPr>
        <w:t>Фирсов, Константин Михайлович.</w:t>
      </w:r>
      <w:r>
        <w:rPr>
          <w:rFonts w:ascii="Helvetica Neue" w:hAnsi="Helvetica Neue"/>
          <w:color w:val="222222"/>
          <w:sz w:val="21"/>
          <w:szCs w:val="21"/>
        </w:rPr>
        <w:br/>
        <w:t>Малопараметрические модели молекулярного поглощения и перенос инфракрасного излучения в атмосфере Земли : диссертация ... доктора физико-математических наук : 01.04.05. - Томск, 2000. - 306 с. : ил.</w:t>
      </w:r>
    </w:p>
    <w:p w14:paraId="4E8E93FF" w14:textId="77777777" w:rsidR="005519D0" w:rsidRDefault="005519D0" w:rsidP="005519D0">
      <w:pPr>
        <w:pStyle w:val="20"/>
        <w:spacing w:before="0" w:after="312"/>
        <w:rPr>
          <w:rFonts w:ascii="Arial" w:hAnsi="Arial" w:cs="Arial"/>
          <w:caps/>
          <w:color w:val="333333"/>
          <w:sz w:val="27"/>
          <w:szCs w:val="27"/>
        </w:rPr>
      </w:pPr>
    </w:p>
    <w:p w14:paraId="4ED08423" w14:textId="77777777" w:rsidR="005519D0" w:rsidRDefault="005519D0" w:rsidP="005519D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Фирсов, Константин Михайлович</w:t>
      </w:r>
    </w:p>
    <w:p w14:paraId="306A1F23"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39552F"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 ПРЯМОГО РАСЧЕТА ПОГЛОЩЕНИЯ ИЗЛУЧЕНИЯ АТМОСФЕРНЫМИ ГАЗАМИ.</w:t>
      </w:r>
    </w:p>
    <w:p w14:paraId="1C85D341"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Быстрый метод прямого счета характеристик молекулярного поглощения</w:t>
      </w:r>
    </w:p>
    <w:p w14:paraId="55061CBC"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Результаты сопоставления прямых расчетов с экспериментальными данными43 1.2. Влияние погрешностей спектроскопической информации на точность расчета характеристик молекулярного поглощения</w:t>
      </w:r>
    </w:p>
    <w:p w14:paraId="66893402"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Погрешности расчета характеристик молекулярного поглощения, обусловленные неточностью интенсивностей и полуширин спектральных линий</w:t>
      </w:r>
    </w:p>
    <w:p w14:paraId="389D1728"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Влияние сдвига центра линии на трансформацию атмосферных спектров поглощения</w:t>
      </w:r>
    </w:p>
    <w:p w14:paraId="7D8E189E"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Особенности проявления спектроскопических погрешностей при многоволновом дистанционном газоанализе с использованием Шз-лазера</w:t>
      </w:r>
    </w:p>
    <w:p w14:paraId="4F53635A"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выводы</w:t>
      </w:r>
    </w:p>
    <w:p w14:paraId="4D175A92"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ВАРИАЦИЙ ТЕМПЕРАТУРЫ И ГАЗОВОГО СОСТАВА АТМОСФЕРЫ НА ХАРАКТЕРИСТИКИ МОЛЕКУЛЯРНОГО ПОГЛОЩЕНИЯ</w:t>
      </w:r>
    </w:p>
    <w:p w14:paraId="13FA7BF1"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2.1.Естественная изменчивость температуры и концентрации оптически активных газов и вариации монохроматических характеристик молекулярного поглощения в приземном слое атмосферы.</w:t>
      </w:r>
    </w:p>
    <w:p w14:paraId="0B718B6B"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Моделирование статистических характеристик коэффициентов молекулярного поглощения и оптической толщи для неоднородной атмосферы.</w:t>
      </w:r>
    </w:p>
    <w:p w14:paraId="1DFE4A8F"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Вариации пропускания, обусловленные естественной изменчивостью температуры и концентрации оптически активных газов 124 Результаты и выводы 1 з</w:t>
      </w:r>
    </w:p>
    <w:p w14:paraId="3F7F1CC0"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1.1.1. Основные формулы</w:t>
      </w:r>
    </w:p>
    <w:p w14:paraId="0A7ED290"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оптимизация расчетов</w:t>
      </w:r>
    </w:p>
    <w:p w14:paraId="3E608580"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ПРОПУСКАНИЯ С ИСПОЛЬЗОВАНИЕМ ПРЕОБРАЗОВАНИЯ</w:t>
      </w:r>
    </w:p>
    <w:p w14:paraId="17EE5944"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ЛАПЛАСА (МЕТОД К - РАСПРЕДЕЛЕНИЯ)</w:t>
      </w:r>
    </w:p>
    <w:p w14:paraId="2DE35068"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Методы моделей полос поглощения</w:t>
      </w:r>
    </w:p>
    <w:p w14:paraId="0490834C"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метода к-распределения при решении уравнения переноса коротковолнового излучения</w:t>
      </w:r>
    </w:p>
    <w:p w14:paraId="3709A219"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к - распределения</w:t>
      </w:r>
    </w:p>
    <w:p w14:paraId="079C685C"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Метод к - распределения для неоднородной трассы. 154 3.4.1. Метод корреляции к - распределения</w:t>
      </w:r>
    </w:p>
    <w:p w14:paraId="165C4BA5"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двухпараметрическая модель малкмуса</w:t>
      </w:r>
    </w:p>
    <w:p w14:paraId="6DCEB196"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однопараметрическаямодель</w:t>
      </w:r>
    </w:p>
    <w:p w14:paraId="2D7FAD9F"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Учет перекрывания полос поглощения</w:t>
      </w:r>
    </w:p>
    <w:p w14:paraId="1634766B"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Приближение некоррелированных спектров поглощения</w:t>
      </w:r>
    </w:p>
    <w:p w14:paraId="75AFAF8C"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Асимптотические формулы учета перекрывания полос поглощения 167 Результаты и выводы</w:t>
      </w:r>
    </w:p>
    <w:p w14:paraId="6FEE9567"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ПРЕДСТАВЛЕНИЕ ФУНКЦИЙ ПРОПУСКАНИЯ РЯДАМИ</w:t>
      </w:r>
    </w:p>
    <w:p w14:paraId="2EE680E3"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ЭКСПОНЕНЦИАЛЬНЫХ ФУНКЦИЙ</w:t>
      </w:r>
    </w:p>
    <w:p w14:paraId="5BEB50AA"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4.1.Ортогональные экспоненциальные функции</w:t>
      </w:r>
    </w:p>
    <w:p w14:paraId="6D827F8B"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4.2.Пропускание однородной трассы.</w:t>
      </w:r>
    </w:p>
    <w:p w14:paraId="4263E604"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Пропускание неоднородной трассы. 191 Выводы</w:t>
      </w:r>
    </w:p>
    <w:p w14:paraId="0D7BFE4C"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ЧУВСТВИТЕЛЬНОСТЬ ИНТЕНСИВНОСТИ ДЛИННОВОЛНОВОГО ИЗЛУЧЕНИЯ К ВАРИАЦИЯМ ОПТИЧЕСКИ АКТИВНЫХ ГАЗОВ И</w:t>
      </w:r>
    </w:p>
    <w:p w14:paraId="68D77117"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ПОГРЕШНОСТЯМ ИСХОДНОЙ СПЕКТРОСКОПИЧЕСКОЙ ИНФОРМАЦИИ</w:t>
      </w:r>
    </w:p>
    <w:p w14:paraId="2C1A6423"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Параметризация уравнения переноса излучения в безоблачной атмосфере Земли</w:t>
      </w:r>
    </w:p>
    <w:p w14:paraId="0B8051F5"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Оптимизация численных методов интегрирования уравнения переноса</w:t>
      </w:r>
    </w:p>
    <w:p w14:paraId="54D4E32B"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погрешностей спектроскопической информации на точность расчета уходящей тепловой радиации в каналах радиометра hirs</w:t>
      </w:r>
    </w:p>
    <w:p w14:paraId="061BC72F" w14:textId="77777777" w:rsidR="005519D0" w:rsidRDefault="005519D0" w:rsidP="005519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Изменчивость интенсивности уходящей радиации безоблачной атмосферы</w:t>
      </w:r>
    </w:p>
    <w:p w14:paraId="071EBB05" w14:textId="635EE025" w:rsidR="00E67B85" w:rsidRPr="005519D0" w:rsidRDefault="00E67B85" w:rsidP="005519D0"/>
    <w:sectPr w:rsidR="00E67B85" w:rsidRPr="005519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84AE" w14:textId="77777777" w:rsidR="001C1D6C" w:rsidRDefault="001C1D6C">
      <w:pPr>
        <w:spacing w:after="0" w:line="240" w:lineRule="auto"/>
      </w:pPr>
      <w:r>
        <w:separator/>
      </w:r>
    </w:p>
  </w:endnote>
  <w:endnote w:type="continuationSeparator" w:id="0">
    <w:p w14:paraId="2EB21999" w14:textId="77777777" w:rsidR="001C1D6C" w:rsidRDefault="001C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202F" w14:textId="77777777" w:rsidR="001C1D6C" w:rsidRDefault="001C1D6C"/>
    <w:p w14:paraId="37A88477" w14:textId="77777777" w:rsidR="001C1D6C" w:rsidRDefault="001C1D6C"/>
    <w:p w14:paraId="56EE9774" w14:textId="77777777" w:rsidR="001C1D6C" w:rsidRDefault="001C1D6C"/>
    <w:p w14:paraId="1A352F42" w14:textId="77777777" w:rsidR="001C1D6C" w:rsidRDefault="001C1D6C"/>
    <w:p w14:paraId="0562C2F5" w14:textId="77777777" w:rsidR="001C1D6C" w:rsidRDefault="001C1D6C"/>
    <w:p w14:paraId="38DDEB86" w14:textId="77777777" w:rsidR="001C1D6C" w:rsidRDefault="001C1D6C"/>
    <w:p w14:paraId="34A14833" w14:textId="77777777" w:rsidR="001C1D6C" w:rsidRDefault="001C1D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3C13D" wp14:editId="26F924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D345" w14:textId="77777777" w:rsidR="001C1D6C" w:rsidRDefault="001C1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3C1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2D345" w14:textId="77777777" w:rsidR="001C1D6C" w:rsidRDefault="001C1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BA22C" w14:textId="77777777" w:rsidR="001C1D6C" w:rsidRDefault="001C1D6C"/>
    <w:p w14:paraId="18693D11" w14:textId="77777777" w:rsidR="001C1D6C" w:rsidRDefault="001C1D6C"/>
    <w:p w14:paraId="185868CE" w14:textId="77777777" w:rsidR="001C1D6C" w:rsidRDefault="001C1D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AB066" wp14:editId="324E07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9E67" w14:textId="77777777" w:rsidR="001C1D6C" w:rsidRDefault="001C1D6C"/>
                          <w:p w14:paraId="1B51CA29" w14:textId="77777777" w:rsidR="001C1D6C" w:rsidRDefault="001C1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AB0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289E67" w14:textId="77777777" w:rsidR="001C1D6C" w:rsidRDefault="001C1D6C"/>
                    <w:p w14:paraId="1B51CA29" w14:textId="77777777" w:rsidR="001C1D6C" w:rsidRDefault="001C1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96016" w14:textId="77777777" w:rsidR="001C1D6C" w:rsidRDefault="001C1D6C"/>
    <w:p w14:paraId="6CA7D6C6" w14:textId="77777777" w:rsidR="001C1D6C" w:rsidRDefault="001C1D6C">
      <w:pPr>
        <w:rPr>
          <w:sz w:val="2"/>
          <w:szCs w:val="2"/>
        </w:rPr>
      </w:pPr>
    </w:p>
    <w:p w14:paraId="7DE75F44" w14:textId="77777777" w:rsidR="001C1D6C" w:rsidRDefault="001C1D6C"/>
    <w:p w14:paraId="303E9EED" w14:textId="77777777" w:rsidR="001C1D6C" w:rsidRDefault="001C1D6C">
      <w:pPr>
        <w:spacing w:after="0" w:line="240" w:lineRule="auto"/>
      </w:pPr>
    </w:p>
  </w:footnote>
  <w:footnote w:type="continuationSeparator" w:id="0">
    <w:p w14:paraId="5BF3D1F7" w14:textId="77777777" w:rsidR="001C1D6C" w:rsidRDefault="001C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6C"/>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121032</TotalTime>
  <Pages>3</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2803</cp:revision>
  <cp:lastPrinted>2009-02-06T05:36:00Z</cp:lastPrinted>
  <dcterms:created xsi:type="dcterms:W3CDTF">2024-01-07T13:43:00Z</dcterms:created>
  <dcterms:modified xsi:type="dcterms:W3CDTF">2025-06-24T13:14:00Z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