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92EF" w14:textId="77777777" w:rsidR="00F830CF" w:rsidRDefault="00F830CF" w:rsidP="00F830CF">
      <w:pPr>
        <w:pStyle w:val="afffffffffffffffffffffffffff5"/>
        <w:rPr>
          <w:rFonts w:ascii="Verdana" w:hAnsi="Verdana"/>
          <w:color w:val="000000"/>
          <w:sz w:val="21"/>
          <w:szCs w:val="21"/>
        </w:rPr>
      </w:pPr>
      <w:r>
        <w:rPr>
          <w:rFonts w:ascii="Helvetica" w:hAnsi="Helvetica" w:cs="Helvetica"/>
          <w:b/>
          <w:bCs w:val="0"/>
          <w:color w:val="222222"/>
          <w:sz w:val="21"/>
          <w:szCs w:val="21"/>
        </w:rPr>
        <w:t>Аубакиров, Болат Уатаевич.</w:t>
      </w:r>
    </w:p>
    <w:p w14:paraId="2499C573" w14:textId="77777777" w:rsidR="00F830CF" w:rsidRDefault="00F830CF" w:rsidP="00F830CF">
      <w:pPr>
        <w:pStyle w:val="20"/>
        <w:spacing w:before="0" w:after="312"/>
        <w:rPr>
          <w:rFonts w:ascii="Arial" w:hAnsi="Arial" w:cs="Arial"/>
          <w:caps/>
          <w:color w:val="333333"/>
          <w:sz w:val="27"/>
          <w:szCs w:val="27"/>
        </w:rPr>
      </w:pPr>
      <w:r>
        <w:rPr>
          <w:rFonts w:ascii="Helvetica" w:hAnsi="Helvetica" w:cs="Helvetica"/>
          <w:caps/>
          <w:color w:val="222222"/>
          <w:sz w:val="21"/>
          <w:szCs w:val="21"/>
        </w:rPr>
        <w:t>О регуляторных краевых задачах для уравнений смешанного типа в области с отходящей от характеристик границей : диссертация ... кандидата физико-математических наук : 01.01.02. - Алма-Ата, 1984. - 97 с. : ил.</w:t>
      </w:r>
    </w:p>
    <w:p w14:paraId="3A389289" w14:textId="77777777" w:rsidR="00F830CF" w:rsidRDefault="00F830CF" w:rsidP="00F830C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Аубакиров, Болат Уатаевич</w:t>
      </w:r>
    </w:p>
    <w:p w14:paraId="275A6FBB"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37D2A3B"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C9F659"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Локальные краевые задачи с отходом от харак-. теристики для уравнения Лаврентьева-Бицадзе.</w:t>
      </w:r>
    </w:p>
    <w:p w14:paraId="75FC70CC"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Представление элементов регулярных расширений. полуминимального оператора L0.</w:t>
      </w:r>
    </w:p>
    <w:p w14:paraId="70803259"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Описание регулярных расширений.в.терминах граничных условий.</w:t>
      </w:r>
    </w:p>
    <w:p w14:paraId="0118846F"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Регулярные расширения волнового оператора.в,ха-. рактеристическом четырехугольнике.</w:t>
      </w:r>
    </w:p>
    <w:p w14:paraId="249D52CB"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регулярности краевой задачи Т для одного уравнения смешанного типа и представление ^ez/f.</w:t>
      </w:r>
    </w:p>
    <w:p w14:paraId="427DFFA0" w14:textId="77777777" w:rsidR="00F830CF" w:rsidRDefault="00F830CF" w:rsidP="00F830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Представление элементов регулярных расширений и описание их.в терминах краевых условий.</w:t>
      </w:r>
    </w:p>
    <w:p w14:paraId="4FDAD129" w14:textId="4D25DA4B" w:rsidR="00BD642D" w:rsidRPr="00F830CF" w:rsidRDefault="00BD642D" w:rsidP="00F830CF"/>
    <w:sectPr w:rsidR="00BD642D" w:rsidRPr="00F830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98D1" w14:textId="77777777" w:rsidR="0051491C" w:rsidRDefault="0051491C">
      <w:pPr>
        <w:spacing w:after="0" w:line="240" w:lineRule="auto"/>
      </w:pPr>
      <w:r>
        <w:separator/>
      </w:r>
    </w:p>
  </w:endnote>
  <w:endnote w:type="continuationSeparator" w:id="0">
    <w:p w14:paraId="5A6324C5" w14:textId="77777777" w:rsidR="0051491C" w:rsidRDefault="0051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5C50" w14:textId="77777777" w:rsidR="0051491C" w:rsidRDefault="0051491C"/>
    <w:p w14:paraId="34C321C9" w14:textId="77777777" w:rsidR="0051491C" w:rsidRDefault="0051491C"/>
    <w:p w14:paraId="3CF3E2C1" w14:textId="77777777" w:rsidR="0051491C" w:rsidRDefault="0051491C"/>
    <w:p w14:paraId="734ECB92" w14:textId="77777777" w:rsidR="0051491C" w:rsidRDefault="0051491C"/>
    <w:p w14:paraId="30E4887E" w14:textId="77777777" w:rsidR="0051491C" w:rsidRDefault="0051491C"/>
    <w:p w14:paraId="4A550557" w14:textId="77777777" w:rsidR="0051491C" w:rsidRDefault="0051491C"/>
    <w:p w14:paraId="3ABAC3F5" w14:textId="77777777" w:rsidR="0051491C" w:rsidRDefault="005149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764046" wp14:editId="2D8C76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6CBC" w14:textId="77777777" w:rsidR="0051491C" w:rsidRDefault="00514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64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0B6CBC" w14:textId="77777777" w:rsidR="0051491C" w:rsidRDefault="00514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FC5051" w14:textId="77777777" w:rsidR="0051491C" w:rsidRDefault="0051491C"/>
    <w:p w14:paraId="4FA203C0" w14:textId="77777777" w:rsidR="0051491C" w:rsidRDefault="0051491C"/>
    <w:p w14:paraId="1576ABCD" w14:textId="77777777" w:rsidR="0051491C" w:rsidRDefault="005149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BA3B9C" wp14:editId="038D92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E91C" w14:textId="77777777" w:rsidR="0051491C" w:rsidRDefault="0051491C"/>
                          <w:p w14:paraId="62E1B462" w14:textId="77777777" w:rsidR="0051491C" w:rsidRDefault="00514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A3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1EE91C" w14:textId="77777777" w:rsidR="0051491C" w:rsidRDefault="0051491C"/>
                    <w:p w14:paraId="62E1B462" w14:textId="77777777" w:rsidR="0051491C" w:rsidRDefault="00514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9A327" w14:textId="77777777" w:rsidR="0051491C" w:rsidRDefault="0051491C"/>
    <w:p w14:paraId="7AE4D42C" w14:textId="77777777" w:rsidR="0051491C" w:rsidRDefault="0051491C">
      <w:pPr>
        <w:rPr>
          <w:sz w:val="2"/>
          <w:szCs w:val="2"/>
        </w:rPr>
      </w:pPr>
    </w:p>
    <w:p w14:paraId="37ACA75A" w14:textId="77777777" w:rsidR="0051491C" w:rsidRDefault="0051491C"/>
    <w:p w14:paraId="759CFBD6" w14:textId="77777777" w:rsidR="0051491C" w:rsidRDefault="0051491C">
      <w:pPr>
        <w:spacing w:after="0" w:line="240" w:lineRule="auto"/>
      </w:pPr>
    </w:p>
  </w:footnote>
  <w:footnote w:type="continuationSeparator" w:id="0">
    <w:p w14:paraId="34AD2D1F" w14:textId="77777777" w:rsidR="0051491C" w:rsidRDefault="0051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1C"/>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95817</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cp:revision>
  <cp:lastPrinted>2009-02-06T05:36:00Z</cp:lastPrinted>
  <dcterms:created xsi:type="dcterms:W3CDTF">2024-01-07T13:43:00Z</dcterms:created>
  <dcterms:modified xsi:type="dcterms:W3CDTF">2025-05-19T16:04:00Z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