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897F" w14:textId="77777777" w:rsidR="007309F3" w:rsidRDefault="007309F3" w:rsidP="007309F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коммуникативной мобильности студентов экономического вуза</w:t>
      </w:r>
    </w:p>
    <w:bookmarkEnd w:id="0"/>
    <w:p w14:paraId="165A176F" w14:textId="78F096DD" w:rsidR="007309F3" w:rsidRDefault="007309F3" w:rsidP="007309F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Смирнова, Ольга Владимировна</w:t>
      </w:r>
      <w:r>
        <w:rPr>
          <w:rFonts w:ascii="Verdana" w:hAnsi="Verdana"/>
          <w:color w:val="000000"/>
          <w:sz w:val="18"/>
          <w:szCs w:val="18"/>
        </w:rPr>
        <w:br/>
      </w:r>
      <w:r>
        <w:rPr>
          <w:rFonts w:ascii="Verdana" w:hAnsi="Verdana"/>
          <w:color w:val="000000"/>
          <w:sz w:val="18"/>
          <w:szCs w:val="18"/>
        </w:rPr>
        <w:br/>
      </w:r>
    </w:p>
    <w:p w14:paraId="104B17AE" w14:textId="77777777" w:rsidR="007309F3" w:rsidRDefault="007309F3" w:rsidP="007309F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D823B6" w14:textId="77777777" w:rsidR="007309F3" w:rsidRDefault="007309F3" w:rsidP="007309F3">
      <w:pPr>
        <w:rPr>
          <w:rFonts w:ascii="Verdana" w:hAnsi="Verdana"/>
          <w:color w:val="000000"/>
          <w:sz w:val="18"/>
          <w:szCs w:val="18"/>
        </w:rPr>
      </w:pPr>
      <w:r>
        <w:rPr>
          <w:rFonts w:ascii="Verdana" w:hAnsi="Verdana"/>
          <w:color w:val="000000"/>
          <w:sz w:val="18"/>
          <w:szCs w:val="18"/>
        </w:rPr>
        <w:t>2013</w:t>
      </w:r>
    </w:p>
    <w:p w14:paraId="1DDECB1F" w14:textId="77777777" w:rsidR="007309F3" w:rsidRDefault="007309F3" w:rsidP="007309F3">
      <w:pPr>
        <w:rPr>
          <w:rFonts w:ascii="Verdana" w:hAnsi="Verdana"/>
          <w:b/>
          <w:bCs/>
          <w:color w:val="000000"/>
          <w:sz w:val="18"/>
          <w:szCs w:val="18"/>
        </w:rPr>
      </w:pPr>
      <w:r>
        <w:rPr>
          <w:rFonts w:ascii="Verdana" w:hAnsi="Verdana"/>
          <w:b/>
          <w:bCs/>
          <w:color w:val="000000"/>
          <w:sz w:val="18"/>
          <w:szCs w:val="18"/>
        </w:rPr>
        <w:t>Автор научной работы: </w:t>
      </w:r>
    </w:p>
    <w:p w14:paraId="07231B1D" w14:textId="77777777" w:rsidR="007309F3" w:rsidRDefault="007309F3" w:rsidP="007309F3">
      <w:pPr>
        <w:rPr>
          <w:rFonts w:ascii="Verdana" w:hAnsi="Verdana"/>
          <w:color w:val="000000"/>
          <w:sz w:val="18"/>
          <w:szCs w:val="18"/>
        </w:rPr>
      </w:pPr>
      <w:r>
        <w:rPr>
          <w:rFonts w:ascii="Verdana" w:hAnsi="Verdana"/>
          <w:color w:val="000000"/>
          <w:sz w:val="18"/>
          <w:szCs w:val="18"/>
        </w:rPr>
        <w:t>Смирнова, Ольга Владимировна</w:t>
      </w:r>
    </w:p>
    <w:p w14:paraId="68D3D983" w14:textId="77777777" w:rsidR="007309F3" w:rsidRDefault="007309F3" w:rsidP="007309F3">
      <w:pPr>
        <w:rPr>
          <w:rFonts w:ascii="Verdana" w:hAnsi="Verdana"/>
          <w:b/>
          <w:bCs/>
          <w:color w:val="000000"/>
          <w:sz w:val="18"/>
          <w:szCs w:val="18"/>
        </w:rPr>
      </w:pPr>
      <w:r>
        <w:rPr>
          <w:rFonts w:ascii="Verdana" w:hAnsi="Verdana"/>
          <w:b/>
          <w:bCs/>
          <w:color w:val="000000"/>
          <w:sz w:val="18"/>
          <w:szCs w:val="18"/>
        </w:rPr>
        <w:t>Ученая cтепень: </w:t>
      </w:r>
    </w:p>
    <w:p w14:paraId="224C565A" w14:textId="77777777" w:rsidR="007309F3" w:rsidRDefault="007309F3" w:rsidP="007309F3">
      <w:pPr>
        <w:rPr>
          <w:rFonts w:ascii="Verdana" w:hAnsi="Verdana"/>
          <w:color w:val="000000"/>
          <w:sz w:val="18"/>
          <w:szCs w:val="18"/>
        </w:rPr>
      </w:pPr>
      <w:r>
        <w:rPr>
          <w:rFonts w:ascii="Verdana" w:hAnsi="Verdana"/>
          <w:color w:val="000000"/>
          <w:sz w:val="18"/>
          <w:szCs w:val="18"/>
        </w:rPr>
        <w:t>кандидат педагогических наук</w:t>
      </w:r>
    </w:p>
    <w:p w14:paraId="6599736A" w14:textId="77777777" w:rsidR="007309F3" w:rsidRDefault="007309F3" w:rsidP="007309F3">
      <w:pPr>
        <w:rPr>
          <w:rFonts w:ascii="Verdana" w:hAnsi="Verdana"/>
          <w:b/>
          <w:bCs/>
          <w:color w:val="000000"/>
          <w:sz w:val="18"/>
          <w:szCs w:val="18"/>
        </w:rPr>
      </w:pPr>
      <w:r>
        <w:rPr>
          <w:rFonts w:ascii="Verdana" w:hAnsi="Verdana"/>
          <w:b/>
          <w:bCs/>
          <w:color w:val="000000"/>
          <w:sz w:val="18"/>
          <w:szCs w:val="18"/>
        </w:rPr>
        <w:t>Место защиты диссертации: </w:t>
      </w:r>
    </w:p>
    <w:p w14:paraId="4AED969A" w14:textId="77777777" w:rsidR="007309F3" w:rsidRDefault="007309F3" w:rsidP="007309F3">
      <w:pPr>
        <w:rPr>
          <w:rFonts w:ascii="Verdana" w:hAnsi="Verdana"/>
          <w:color w:val="000000"/>
          <w:sz w:val="18"/>
          <w:szCs w:val="18"/>
        </w:rPr>
      </w:pPr>
      <w:r>
        <w:rPr>
          <w:rFonts w:ascii="Verdana" w:hAnsi="Verdana"/>
          <w:color w:val="000000"/>
          <w:sz w:val="18"/>
          <w:szCs w:val="18"/>
        </w:rPr>
        <w:t>Москва</w:t>
      </w:r>
    </w:p>
    <w:p w14:paraId="17B77DC5" w14:textId="77777777" w:rsidR="007309F3" w:rsidRDefault="007309F3" w:rsidP="007309F3">
      <w:pPr>
        <w:rPr>
          <w:rFonts w:ascii="Verdana" w:hAnsi="Verdana"/>
          <w:b/>
          <w:bCs/>
          <w:color w:val="000000"/>
          <w:sz w:val="18"/>
          <w:szCs w:val="18"/>
        </w:rPr>
      </w:pPr>
      <w:r>
        <w:rPr>
          <w:rFonts w:ascii="Verdana" w:hAnsi="Verdana"/>
          <w:b/>
          <w:bCs/>
          <w:color w:val="000000"/>
          <w:sz w:val="18"/>
          <w:szCs w:val="18"/>
        </w:rPr>
        <w:t>Код cпециальности ВАК: </w:t>
      </w:r>
    </w:p>
    <w:p w14:paraId="7560B0A6" w14:textId="77777777" w:rsidR="007309F3" w:rsidRDefault="007309F3" w:rsidP="007309F3">
      <w:pPr>
        <w:rPr>
          <w:rFonts w:ascii="Verdana" w:hAnsi="Verdana"/>
          <w:color w:val="000000"/>
          <w:sz w:val="18"/>
          <w:szCs w:val="18"/>
        </w:rPr>
      </w:pPr>
      <w:r>
        <w:rPr>
          <w:rFonts w:ascii="Verdana" w:hAnsi="Verdana"/>
          <w:color w:val="000000"/>
          <w:sz w:val="18"/>
          <w:szCs w:val="18"/>
        </w:rPr>
        <w:t>13.00.01</w:t>
      </w:r>
    </w:p>
    <w:p w14:paraId="1965D874" w14:textId="77777777" w:rsidR="007309F3" w:rsidRDefault="007309F3" w:rsidP="007309F3">
      <w:pPr>
        <w:rPr>
          <w:rFonts w:ascii="Verdana" w:hAnsi="Verdana"/>
          <w:b/>
          <w:bCs/>
          <w:color w:val="000000"/>
          <w:sz w:val="18"/>
          <w:szCs w:val="18"/>
        </w:rPr>
      </w:pPr>
      <w:r>
        <w:rPr>
          <w:rFonts w:ascii="Verdana" w:hAnsi="Verdana"/>
          <w:b/>
          <w:bCs/>
          <w:color w:val="000000"/>
          <w:sz w:val="18"/>
          <w:szCs w:val="18"/>
        </w:rPr>
        <w:t>Специальность: </w:t>
      </w:r>
    </w:p>
    <w:p w14:paraId="732D8F43" w14:textId="77777777" w:rsidR="007309F3" w:rsidRDefault="007309F3" w:rsidP="007309F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5DDF53A" w14:textId="77777777" w:rsidR="007309F3" w:rsidRDefault="007309F3" w:rsidP="007309F3">
      <w:pPr>
        <w:rPr>
          <w:rFonts w:ascii="Verdana" w:hAnsi="Verdana"/>
          <w:b/>
          <w:bCs/>
          <w:color w:val="000000"/>
          <w:sz w:val="18"/>
          <w:szCs w:val="18"/>
        </w:rPr>
      </w:pPr>
      <w:r>
        <w:rPr>
          <w:rFonts w:ascii="Verdana" w:hAnsi="Verdana"/>
          <w:b/>
          <w:bCs/>
          <w:color w:val="000000"/>
          <w:sz w:val="18"/>
          <w:szCs w:val="18"/>
        </w:rPr>
        <w:t>Количество cтраниц: </w:t>
      </w:r>
    </w:p>
    <w:p w14:paraId="1F157D87" w14:textId="77777777" w:rsidR="007309F3" w:rsidRDefault="007309F3" w:rsidP="007309F3">
      <w:pPr>
        <w:rPr>
          <w:rFonts w:ascii="Verdana" w:hAnsi="Verdana"/>
          <w:color w:val="000000"/>
          <w:sz w:val="18"/>
          <w:szCs w:val="18"/>
        </w:rPr>
      </w:pPr>
      <w:r>
        <w:rPr>
          <w:rFonts w:ascii="Verdana" w:hAnsi="Verdana"/>
          <w:color w:val="000000"/>
          <w:sz w:val="18"/>
          <w:szCs w:val="18"/>
        </w:rPr>
        <w:t>200</w:t>
      </w:r>
    </w:p>
    <w:p w14:paraId="167D5426" w14:textId="77777777" w:rsidR="007309F3" w:rsidRDefault="007309F3" w:rsidP="007309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Смирнова, Ольга Владимировна</w:t>
      </w:r>
    </w:p>
    <w:p w14:paraId="611200C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AB5D83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мобильность как компонент коммуникативной компетенции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экономического вуза.</w:t>
      </w:r>
    </w:p>
    <w:p w14:paraId="7D34C01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 Коммуникативная компетенция в структуре современного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экономическом образовании.</w:t>
      </w:r>
    </w:p>
    <w:p w14:paraId="6BB969A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и особенности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экономиста-международника.</w:t>
      </w:r>
    </w:p>
    <w:p w14:paraId="4317E47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 Содержание и структура коммуникативной</w:t>
      </w:r>
      <w:r>
        <w:rPr>
          <w:rStyle w:val="WW8Num2z0"/>
          <w:rFonts w:ascii="Verdana" w:hAnsi="Verdana"/>
          <w:color w:val="000000"/>
          <w:sz w:val="18"/>
          <w:szCs w:val="18"/>
        </w:rPr>
        <w:t> </w:t>
      </w:r>
      <w:r>
        <w:rPr>
          <w:rStyle w:val="WW8Num3z0"/>
          <w:rFonts w:ascii="Verdana" w:hAnsi="Verdana"/>
          <w:color w:val="4682B4"/>
          <w:sz w:val="18"/>
          <w:szCs w:val="18"/>
        </w:rPr>
        <w:t>мобильности</w:t>
      </w:r>
      <w:r>
        <w:rPr>
          <w:rStyle w:val="WW8Num2z0"/>
          <w:rFonts w:ascii="Verdana" w:hAnsi="Verdana"/>
          <w:color w:val="000000"/>
          <w:sz w:val="18"/>
          <w:szCs w:val="18"/>
        </w:rPr>
        <w:t> </w:t>
      </w:r>
      <w:r>
        <w:rPr>
          <w:rFonts w:ascii="Verdana" w:hAnsi="Verdana"/>
          <w:color w:val="000000"/>
          <w:sz w:val="18"/>
          <w:szCs w:val="18"/>
        </w:rPr>
        <w:t>как компонента коммуникативной компетенции.</w:t>
      </w:r>
    </w:p>
    <w:p w14:paraId="06A59D1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1A88B46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Организация процесса формирования коммуникативной мобильности студентов</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вуза.</w:t>
      </w:r>
    </w:p>
    <w:p w14:paraId="097EAC7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обучения, нацеленного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коммуникативной мобильности студентов экономического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5BAB162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Организационно-педагогические условия формирования коммуникативной мобильности студентов экономического вуза.</w:t>
      </w:r>
    </w:p>
    <w:p w14:paraId="4D7E274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Опытно-экспериментальная проверка эффективности формирования коммуникативной мобильности студентов экономического вуза.</w:t>
      </w:r>
    </w:p>
    <w:p w14:paraId="7BB6408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19D5BA62" w14:textId="77777777" w:rsidR="007309F3" w:rsidRDefault="007309F3" w:rsidP="007309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коммуникативной </w:t>
      </w:r>
      <w:r>
        <w:rPr>
          <w:rStyle w:val="WW8Num1z0"/>
          <w:rFonts w:ascii="Verdana" w:hAnsi="Verdana"/>
          <w:b w:val="0"/>
          <w:bCs w:val="0"/>
          <w:color w:val="535353"/>
          <w:sz w:val="15"/>
          <w:szCs w:val="15"/>
        </w:rPr>
        <w:lastRenderedPageBreak/>
        <w:t>мобильности студентов экономического вуза"</w:t>
      </w:r>
    </w:p>
    <w:p w14:paraId="375BFE85"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связана с происходящими в России социально-экономическими, политическими и</w:t>
      </w:r>
      <w:r>
        <w:rPr>
          <w:rStyle w:val="WW8Num2z0"/>
          <w:rFonts w:ascii="Verdana" w:hAnsi="Verdana"/>
          <w:color w:val="000000"/>
          <w:sz w:val="18"/>
          <w:szCs w:val="18"/>
        </w:rPr>
        <w:t> </w:t>
      </w:r>
      <w:r>
        <w:rPr>
          <w:rStyle w:val="WW8Num3z0"/>
          <w:rFonts w:ascii="Verdana" w:hAnsi="Verdana"/>
          <w:color w:val="4682B4"/>
          <w:sz w:val="18"/>
          <w:szCs w:val="18"/>
        </w:rPr>
        <w:t>общекультурными</w:t>
      </w:r>
      <w:r>
        <w:rPr>
          <w:rStyle w:val="WW8Num2z0"/>
          <w:rFonts w:ascii="Verdana" w:hAnsi="Verdana"/>
          <w:color w:val="000000"/>
          <w:sz w:val="18"/>
          <w:szCs w:val="18"/>
        </w:rPr>
        <w:t> </w:t>
      </w:r>
      <w:r>
        <w:rPr>
          <w:rFonts w:ascii="Verdana" w:hAnsi="Verdana"/>
          <w:color w:val="000000"/>
          <w:sz w:val="18"/>
          <w:szCs w:val="18"/>
        </w:rPr>
        <w:t>изменениями, которые приводят к необходимости коррекции структуры и содержания всех форм и видов профессиональной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выпускников вузов в целях поддержания их конкурентоспособности. В связи с этим в настоящее время внимание ученых направлено на поиск эффективных способов обучения, нацеленных на формирование и развитие у студентов способности постоянного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в будущей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высшего учебного заведения должен быть востребован на рынке труда, для чего ему необходимо не только получить профессиональные знания и умения, но и</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быстро, гибко и эффективно адаптироваться к изменениям в процессе профессиональной коммуни- • кации.</w:t>
      </w:r>
    </w:p>
    <w:p w14:paraId="5F4001A4"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квалификационных характеристиках</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экономического вуза акцентируется необходимость формирования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ведения дискуссии в процессе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иностранном языке, способности оперативно реагировать на изменение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ситуации, на возникновение непредвиденных факторов ее актуализации. Иными словами,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экономистов нацелена на развитие у студентов особых компонентов коммуникативной компетенции.</w:t>
      </w:r>
    </w:p>
    <w:p w14:paraId="358BDBCD"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сущности, особенностей, структуры данной компетенции посвящено немало работ (И.А. Зимняя 2004, Г.А.</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2004, В.И. Байденко 2Q04, О.Ю.</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1999, Т.А. Грабой 2002, A.B.</w:t>
      </w:r>
      <w:r>
        <w:rPr>
          <w:rStyle w:val="WW8Num2z0"/>
          <w:rFonts w:ascii="Verdana" w:hAnsi="Verdana"/>
          <w:color w:val="000000"/>
          <w:sz w:val="18"/>
          <w:szCs w:val="18"/>
        </w:rPr>
        <w:t> </w:t>
      </w:r>
      <w:r>
        <w:rPr>
          <w:rStyle w:val="WW8Num3z0"/>
          <w:rFonts w:ascii="Verdana" w:hAnsi="Verdana"/>
          <w:color w:val="4682B4"/>
          <w:sz w:val="18"/>
          <w:szCs w:val="18"/>
        </w:rPr>
        <w:t>Мариничева</w:t>
      </w:r>
      <w:r>
        <w:rPr>
          <w:rStyle w:val="WW8Num2z0"/>
          <w:rFonts w:ascii="Verdana" w:hAnsi="Verdana"/>
          <w:color w:val="000000"/>
          <w:sz w:val="18"/>
          <w:szCs w:val="18"/>
        </w:rPr>
        <w:t> </w:t>
      </w:r>
      <w:r>
        <w:rPr>
          <w:rFonts w:ascii="Verdana" w:hAnsi="Verdana"/>
          <w:color w:val="000000"/>
          <w:sz w:val="18"/>
          <w:szCs w:val="18"/>
        </w:rPr>
        <w:t>2003, И.В. Ста-сюкевич 2005, Л.С.</w:t>
      </w:r>
      <w:r>
        <w:rPr>
          <w:rStyle w:val="WW8Num2z0"/>
          <w:rFonts w:ascii="Verdana" w:hAnsi="Verdana"/>
          <w:color w:val="000000"/>
          <w:sz w:val="18"/>
          <w:szCs w:val="18"/>
        </w:rPr>
        <w:t> </w:t>
      </w:r>
      <w:r>
        <w:rPr>
          <w:rStyle w:val="WW8Num3z0"/>
          <w:rFonts w:ascii="Verdana" w:hAnsi="Verdana"/>
          <w:color w:val="4682B4"/>
          <w:sz w:val="18"/>
          <w:szCs w:val="18"/>
        </w:rPr>
        <w:t>Зникина</w:t>
      </w:r>
      <w:r>
        <w:rPr>
          <w:rStyle w:val="WW8Num2z0"/>
          <w:rFonts w:ascii="Verdana" w:hAnsi="Verdana"/>
          <w:color w:val="000000"/>
          <w:sz w:val="18"/>
          <w:szCs w:val="18"/>
        </w:rPr>
        <w:t> </w:t>
      </w:r>
      <w:r>
        <w:rPr>
          <w:rFonts w:ascii="Verdana" w:hAnsi="Verdana"/>
          <w:color w:val="000000"/>
          <w:sz w:val="18"/>
          <w:szCs w:val="18"/>
        </w:rPr>
        <w:t>2005, A.C. Андриенко 2007 и др.). В них дан общий анализ профессиональной коммуникативной компетенции (И.А. Зимняя,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Ю.Г. Татур и др.), вскрыто ее специфическое содержание (A.B. Мариничева, A.C.</w:t>
      </w:r>
      <w:r>
        <w:rPr>
          <w:rStyle w:val="WW8Num2z0"/>
          <w:rFonts w:ascii="Verdana" w:hAnsi="Verdana"/>
          <w:color w:val="000000"/>
          <w:sz w:val="18"/>
          <w:szCs w:val="18"/>
        </w:rPr>
        <w:t> </w:t>
      </w:r>
      <w:r>
        <w:rPr>
          <w:rStyle w:val="WW8Num3z0"/>
          <w:rFonts w:ascii="Verdana" w:hAnsi="Verdana"/>
          <w:color w:val="4682B4"/>
          <w:sz w:val="18"/>
          <w:szCs w:val="18"/>
        </w:rPr>
        <w:t>Андриенко</w:t>
      </w:r>
      <w:r>
        <w:rPr>
          <w:rFonts w:ascii="Verdana" w:hAnsi="Verdana"/>
          <w:color w:val="000000"/>
          <w:sz w:val="18"/>
          <w:szCs w:val="18"/>
        </w:rPr>
        <w:t>, Т.А Грабой, О.В. Федорова, Г.К.</w:t>
      </w:r>
      <w:r>
        <w:rPr>
          <w:rStyle w:val="WW8Num2z0"/>
          <w:rFonts w:ascii="Verdana" w:hAnsi="Verdana"/>
          <w:color w:val="000000"/>
          <w:sz w:val="18"/>
          <w:szCs w:val="18"/>
        </w:rPr>
        <w:t> </w:t>
      </w:r>
      <w:r>
        <w:rPr>
          <w:rStyle w:val="WW8Num3z0"/>
          <w:rFonts w:ascii="Verdana" w:hAnsi="Verdana"/>
          <w:color w:val="4682B4"/>
          <w:sz w:val="18"/>
          <w:szCs w:val="18"/>
        </w:rPr>
        <w:t>Борозенец</w:t>
      </w:r>
      <w:r>
        <w:rPr>
          <w:rFonts w:ascii="Verdana" w:hAnsi="Verdana"/>
          <w:color w:val="000000"/>
          <w:sz w:val="18"/>
          <w:szCs w:val="18"/>
        </w:rPr>
        <w:t>, О.Ю. Искандарова, JI.C. Зникина и др.), определены условия эффективности формирования данной компетенции в разных условиях высшего профессионального образования (Т.А</w:t>
      </w:r>
      <w:r>
        <w:rPr>
          <w:rStyle w:val="WW8Num2z0"/>
          <w:rFonts w:ascii="Verdana" w:hAnsi="Verdana"/>
          <w:color w:val="000000"/>
          <w:sz w:val="18"/>
          <w:szCs w:val="18"/>
        </w:rPr>
        <w:t> </w:t>
      </w:r>
      <w:r>
        <w:rPr>
          <w:rStyle w:val="WW8Num3z0"/>
          <w:rFonts w:ascii="Verdana" w:hAnsi="Verdana"/>
          <w:color w:val="4682B4"/>
          <w:sz w:val="18"/>
          <w:szCs w:val="18"/>
        </w:rPr>
        <w:t>Грабой</w:t>
      </w:r>
      <w:r>
        <w:rPr>
          <w:rFonts w:ascii="Verdana" w:hAnsi="Verdana"/>
          <w:color w:val="000000"/>
          <w:sz w:val="18"/>
          <w:szCs w:val="18"/>
        </w:rPr>
        <w:t>, О.В. Федорова, JI.C. Зникина, В.Ф.</w:t>
      </w:r>
      <w:r>
        <w:rPr>
          <w:rStyle w:val="WW8Num2z0"/>
          <w:rFonts w:ascii="Verdana" w:hAnsi="Verdana"/>
          <w:color w:val="000000"/>
          <w:sz w:val="18"/>
          <w:szCs w:val="18"/>
        </w:rPr>
        <w:t> </w:t>
      </w:r>
      <w:r>
        <w:rPr>
          <w:rStyle w:val="WW8Num3z0"/>
          <w:rFonts w:ascii="Verdana" w:hAnsi="Verdana"/>
          <w:color w:val="4682B4"/>
          <w:sz w:val="18"/>
          <w:szCs w:val="18"/>
        </w:rPr>
        <w:t>Тенищева</w:t>
      </w:r>
      <w:r>
        <w:rPr>
          <w:rStyle w:val="WW8Num2z0"/>
          <w:rFonts w:ascii="Verdana" w:hAnsi="Verdana"/>
          <w:color w:val="000000"/>
          <w:sz w:val="18"/>
          <w:szCs w:val="18"/>
        </w:rPr>
        <w:t> </w:t>
      </w:r>
      <w:r>
        <w:rPr>
          <w:rFonts w:ascii="Verdana" w:hAnsi="Verdana"/>
          <w:color w:val="000000"/>
          <w:sz w:val="18"/>
          <w:szCs w:val="18"/>
        </w:rPr>
        <w:t>и др.).</w:t>
      </w:r>
    </w:p>
    <w:p w14:paraId="517C1E8A"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достигнутые результаты в области изучения коммуникативной компетенции, остается открытым ряд вопросов, связанных с научно обоснованным представлением особенностей коммуникативной компетенции экономистов-международников1, чья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деятельность связана с участием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диалоге, параметры которого зачастую заранее не определенны и поэтому характеризуются непредсказуемостью. В таких условиях активизируется особое качество - коммуникативная мобильность, нацеленная на установление и снятие фактора неопределенности в сложных условиях</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w:t>
      </w:r>
    </w:p>
    <w:p w14:paraId="21AC7086"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Мобильность, как новая научная реалия, начала исследоваться сравнительно недавно, но при этом данное понятие активно используется в достаточно большом количестве научных областей. Имеются работы, посвященные трактовке понятия «</w:t>
      </w:r>
      <w:r>
        <w:rPr>
          <w:rStyle w:val="WW8Num3z0"/>
          <w:rFonts w:ascii="Verdana" w:hAnsi="Verdana"/>
          <w:color w:val="4682B4"/>
          <w:sz w:val="18"/>
          <w:szCs w:val="18"/>
        </w:rPr>
        <w:t>мобильность</w:t>
      </w:r>
      <w:r>
        <w:rPr>
          <w:rFonts w:ascii="Verdana" w:hAnsi="Verdana"/>
          <w:color w:val="000000"/>
          <w:sz w:val="18"/>
          <w:szCs w:val="18"/>
        </w:rPr>
        <w:t>» с позиции психологии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,1983; И.В. Василенко,1989; P.C. Немов, 2003 и др.), философии образования (В.В.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2001), экономики (И.Л. Смирнова, 1998; Л.А.</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2002). Кроме того, существуют научные работы, в которых термин «</w:t>
      </w:r>
      <w:r>
        <w:rPr>
          <w:rStyle w:val="WW8Num3z0"/>
          <w:rFonts w:ascii="Verdana" w:hAnsi="Verdana"/>
          <w:color w:val="4682B4"/>
          <w:sz w:val="18"/>
          <w:szCs w:val="18"/>
        </w:rPr>
        <w:t>мобильность</w:t>
      </w:r>
      <w:r>
        <w:rPr>
          <w:rFonts w:ascii="Verdana" w:hAnsi="Verdana"/>
          <w:color w:val="000000"/>
          <w:sz w:val="18"/>
          <w:szCs w:val="18"/>
        </w:rPr>
        <w:t>» экстраполируется в сферу</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6F6576B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Всплеск интереса к мобильности как педагогическому понятию отмечен в последние годы. При этом мобильность исследуется в двух возможных ракурсах как академическая (образовательная) мобильность (E.H.</w:t>
      </w:r>
      <w:r>
        <w:rPr>
          <w:rStyle w:val="WW8Num2z0"/>
          <w:rFonts w:ascii="Verdana" w:hAnsi="Verdana"/>
          <w:color w:val="000000"/>
          <w:sz w:val="18"/>
          <w:szCs w:val="18"/>
        </w:rPr>
        <w:t> </w:t>
      </w:r>
      <w:r>
        <w:rPr>
          <w:rStyle w:val="WW8Num3z0"/>
          <w:rFonts w:ascii="Verdana" w:hAnsi="Verdana"/>
          <w:color w:val="4682B4"/>
          <w:sz w:val="18"/>
          <w:szCs w:val="18"/>
        </w:rPr>
        <w:t>Землянская</w:t>
      </w:r>
      <w:r>
        <w:rPr>
          <w:rFonts w:ascii="Verdana" w:hAnsi="Verdana"/>
          <w:color w:val="000000"/>
          <w:sz w:val="18"/>
          <w:szCs w:val="18"/>
        </w:rPr>
        <w:t>, Э.Л. Емельянова 2012, Е.И.</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 М.А. Ставрук 2010, A.A.</w:t>
      </w:r>
      <w:r>
        <w:rPr>
          <w:rStyle w:val="WW8Num2z0"/>
          <w:rFonts w:ascii="Verdana" w:hAnsi="Verdana"/>
          <w:color w:val="000000"/>
          <w:sz w:val="18"/>
          <w:szCs w:val="18"/>
        </w:rPr>
        <w:t> </w:t>
      </w:r>
      <w:r>
        <w:rPr>
          <w:rStyle w:val="WW8Num3z0"/>
          <w:rFonts w:ascii="Verdana" w:hAnsi="Verdana"/>
          <w:color w:val="4682B4"/>
          <w:sz w:val="18"/>
          <w:szCs w:val="18"/>
        </w:rPr>
        <w:t>Коропченко</w:t>
      </w:r>
      <w:r>
        <w:rPr>
          <w:rStyle w:val="WW8Num2z0"/>
          <w:rFonts w:ascii="Verdana" w:hAnsi="Verdana"/>
          <w:color w:val="000000"/>
          <w:sz w:val="18"/>
          <w:szCs w:val="18"/>
        </w:rPr>
        <w:t> </w:t>
      </w:r>
      <w:r>
        <w:rPr>
          <w:rFonts w:ascii="Verdana" w:hAnsi="Verdana"/>
          <w:color w:val="000000"/>
          <w:sz w:val="18"/>
          <w:szCs w:val="18"/>
        </w:rPr>
        <w:t>2005, А.Н. Шеремет 2009) и как профессиональная мобильность (Л.А. Амирова 2009, Э.Ф.</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В рамках настоящего исследования под термином «экономист-международник» будет пониматься профессионал (</w:t>
      </w:r>
      <w:r>
        <w:rPr>
          <w:rStyle w:val="WW8Num3z0"/>
          <w:rFonts w:ascii="Verdana" w:hAnsi="Verdana"/>
          <w:color w:val="4682B4"/>
          <w:sz w:val="18"/>
          <w:szCs w:val="18"/>
        </w:rPr>
        <w:t>бакалавр</w:t>
      </w:r>
      <w:r>
        <w:rPr>
          <w:rFonts w:ascii="Verdana" w:hAnsi="Verdana"/>
          <w:color w:val="000000"/>
          <w:sz w:val="18"/>
          <w:szCs w:val="18"/>
        </w:rPr>
        <w:t>), получивший подготовку по направлению «</w:t>
      </w:r>
      <w:r>
        <w:rPr>
          <w:rStyle w:val="WW8Num3z0"/>
          <w:rFonts w:ascii="Verdana" w:hAnsi="Verdana"/>
          <w:color w:val="4682B4"/>
          <w:sz w:val="18"/>
          <w:szCs w:val="18"/>
        </w:rPr>
        <w:t>Экономика</w:t>
      </w:r>
      <w:r>
        <w:rPr>
          <w:rFonts w:ascii="Verdana" w:hAnsi="Verdana"/>
          <w:color w:val="000000"/>
          <w:sz w:val="18"/>
          <w:szCs w:val="18"/>
        </w:rPr>
        <w:t>» (профиль «</w:t>
      </w:r>
      <w:r>
        <w:rPr>
          <w:rStyle w:val="WW8Num3z0"/>
          <w:rFonts w:ascii="Verdana" w:hAnsi="Verdana"/>
          <w:color w:val="4682B4"/>
          <w:sz w:val="18"/>
          <w:szCs w:val="18"/>
        </w:rPr>
        <w:t>Мировая экономика</w:t>
      </w:r>
      <w:r>
        <w:rPr>
          <w:rFonts w:ascii="Verdana" w:hAnsi="Verdana"/>
          <w:color w:val="000000"/>
          <w:sz w:val="18"/>
          <w:szCs w:val="18"/>
        </w:rPr>
        <w:t>») с расширенной сеткой часов на предмет «</w:t>
      </w:r>
      <w:r>
        <w:rPr>
          <w:rStyle w:val="WW8Num3z0"/>
          <w:rFonts w:ascii="Verdana" w:hAnsi="Verdana"/>
          <w:color w:val="4682B4"/>
          <w:sz w:val="18"/>
          <w:szCs w:val="18"/>
        </w:rPr>
        <w:t>Иностранный язык</w:t>
      </w:r>
      <w:r>
        <w:rPr>
          <w:rFonts w:ascii="Verdana" w:hAnsi="Verdana"/>
          <w:color w:val="000000"/>
          <w:sz w:val="18"/>
          <w:szCs w:val="18"/>
        </w:rPr>
        <w:t>», чья деятельность связана с интенсивными контактами в сфере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и межъязыковой коммуникации (работники зарубежных банков, консалтинговых агентств, аудиторских компаний, государственных структур финансово-экономического сектора, экспортно-импортных частных предприятий и т.п.).</w:t>
      </w:r>
    </w:p>
    <w:p w14:paraId="2288CAAA"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Б.М.</w:t>
      </w:r>
      <w:r>
        <w:rPr>
          <w:rStyle w:val="WW8Num2z0"/>
          <w:rFonts w:ascii="Verdana" w:hAnsi="Verdana"/>
          <w:color w:val="000000"/>
          <w:sz w:val="18"/>
          <w:szCs w:val="18"/>
        </w:rPr>
        <w:t> </w:t>
      </w:r>
      <w:r>
        <w:rPr>
          <w:rStyle w:val="WW8Num3z0"/>
          <w:rFonts w:ascii="Verdana" w:hAnsi="Verdana"/>
          <w:color w:val="4682B4"/>
          <w:sz w:val="18"/>
          <w:szCs w:val="18"/>
        </w:rPr>
        <w:t>Игошев</w:t>
      </w:r>
      <w:r>
        <w:rPr>
          <w:rStyle w:val="WW8Num2z0"/>
          <w:rFonts w:ascii="Verdana" w:hAnsi="Verdana"/>
          <w:color w:val="000000"/>
          <w:sz w:val="18"/>
          <w:szCs w:val="18"/>
        </w:rPr>
        <w:t> </w:t>
      </w:r>
      <w:r>
        <w:rPr>
          <w:rFonts w:ascii="Verdana" w:hAnsi="Verdana"/>
          <w:color w:val="000000"/>
          <w:sz w:val="18"/>
          <w:szCs w:val="18"/>
        </w:rPr>
        <w:t>2008, Н. Чебышев 2000, В. Каган 2000, B.C.</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 xml:space="preserve">1992, С.Л. Новолодская </w:t>
      </w:r>
      <w:r>
        <w:rPr>
          <w:rFonts w:ascii="Verdana" w:hAnsi="Verdana"/>
          <w:color w:val="000000"/>
          <w:sz w:val="18"/>
          <w:szCs w:val="18"/>
        </w:rPr>
        <w:lastRenderedPageBreak/>
        <w:t>2005, J1.B. Горюнова 2006). Особое внимание к данному феномену обусловлено необходимостью исследования особенностей состояния личности, готовой 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саморазвитию, реализации себя в окружающей действительности, готовой к успешной адаптации к изменяющимся условиям жизни.</w:t>
      </w:r>
    </w:p>
    <w:p w14:paraId="74D3906E"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учеными результаты не могут не быть перенесены в сферу обучения студентов коммуникативной деятельности. В частности, особый интерес может представить рассмотрение мобильности как характеристики способности человека к коммуникации, реализуемой на межкультурном уровне.</w:t>
      </w:r>
    </w:p>
    <w:p w14:paraId="7358C066"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 анализ литературы, коммуникативная мобильность как свойство личности, проявляющееся в контексте общения экономистов-международников, до сих пор не подлежала исследованию. Между тем, как показывает практика, анализ требований работодателей, изучение в исторической ретроспективе требований нормативных документов в сфере высшего профессионального образования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2000, проекты ГОС</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2006, ФГОС ВПО, 2010, концепция обучения языкам в</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2010 и др.), на сегодня востребованы такие профессионалы, которые в рамках делового общения способны к оперативному и эффективному</w:t>
      </w:r>
      <w:r>
        <w:rPr>
          <w:rStyle w:val="WW8Num2z0"/>
          <w:rFonts w:ascii="Verdana" w:hAnsi="Verdana"/>
          <w:color w:val="000000"/>
          <w:sz w:val="18"/>
          <w:szCs w:val="18"/>
        </w:rPr>
        <w:t> </w:t>
      </w:r>
      <w:r>
        <w:rPr>
          <w:rStyle w:val="WW8Num3z0"/>
          <w:rFonts w:ascii="Verdana" w:hAnsi="Verdana"/>
          <w:color w:val="4682B4"/>
          <w:sz w:val="18"/>
          <w:szCs w:val="18"/>
        </w:rPr>
        <w:t>коммуникативному</w:t>
      </w:r>
      <w:r>
        <w:rPr>
          <w:rStyle w:val="WW8Num2z0"/>
          <w:rFonts w:ascii="Verdana" w:hAnsi="Verdana"/>
          <w:color w:val="000000"/>
          <w:sz w:val="18"/>
          <w:szCs w:val="18"/>
        </w:rPr>
        <w:t> </w:t>
      </w:r>
      <w:r>
        <w:rPr>
          <w:rFonts w:ascii="Verdana" w:hAnsi="Verdana"/>
          <w:color w:val="000000"/>
          <w:sz w:val="18"/>
          <w:szCs w:val="18"/>
        </w:rPr>
        <w:t>реагированию, к смене речевых стратегий и тактик, к принятию решений в быстро меняющихся и</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условиях профессионального общения. Таким образом, актуальным становится вопрос о включении коммуникативной мобильности в состав коммуникативной компетенции экономистов-международников.</w:t>
      </w:r>
    </w:p>
    <w:p w14:paraId="2ED9ED63"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многолетние наблюдения и проведенные эмпирические исследования позволяют утверждать, что студенты экономических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целом демонстрируют психическую,</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Style w:val="WW8Num2z0"/>
          <w:rFonts w:ascii="Verdana" w:hAnsi="Verdana"/>
          <w:color w:val="000000"/>
          <w:sz w:val="18"/>
          <w:szCs w:val="18"/>
        </w:rPr>
        <w:t> </w:t>
      </w:r>
      <w:r>
        <w:rPr>
          <w:rFonts w:ascii="Verdana" w:hAnsi="Verdana"/>
          <w:color w:val="000000"/>
          <w:sz w:val="18"/>
          <w:szCs w:val="18"/>
        </w:rPr>
        <w:t>и когнитивную готовность к приобретению способности быстрого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реагирования в ситуациях делового общения, характеризующихся элементами неопределенности. В то же время мы установили, что коммуникативная мобильность как составляющая профессиональной коммуникативной компетенции не проявляется в структуре личности студента сама по себе, ее необходимо формировать и развивать</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К сожалению, данный процесс до сих пор находился вне сферы внимания исследователей.</w:t>
      </w:r>
    </w:p>
    <w:p w14:paraId="7974AAD4"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факты являются основанием для констатации целого ряда противоречий:</w:t>
      </w:r>
    </w:p>
    <w:p w14:paraId="0BCA8C3E"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все повышающимися требованиями к качеству</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выпускников экономических вузов и объективно низким уровнем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таких выпускников к принятию решений в ситуации коммуникативной неопределенности;</w:t>
      </w:r>
    </w:p>
    <w:p w14:paraId="7472D87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социальной обусловленностью и актуальностью формирования качества личности, которое обеспечивает гибкость, подвижность, адаптивность коммуникативных способностей экономиста, реализуемых в ситуациях</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деловых контактов, и отсутствием в педагогической науке подходов к исследованию особенностей данного качества;</w:t>
      </w:r>
    </w:p>
    <w:p w14:paraId="74E8864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имеющимися концепциями изучения и формирования / развития коммуникативной компетенции выпускника экономического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и отсутствием направления исследований, связанного с изучением коммуникативной мобильности как неотъемлемого качества последней;</w:t>
      </w:r>
    </w:p>
    <w:p w14:paraId="17737137"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наличием психической,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и когнитивной готовности студентов вузов к приобретению способности быстрого коммуникативного реагирования в сложных ситуациях профессионального общения и отсутствием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данной способности при подготовке экономистов-международников.</w:t>
      </w:r>
    </w:p>
    <w:p w14:paraId="42CAF95C"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путей разрешения данных противоречий обусловливает актуальность исследования на тему «</w:t>
      </w:r>
      <w:r>
        <w:rPr>
          <w:rStyle w:val="WW8Num3z0"/>
          <w:rFonts w:ascii="Verdana" w:hAnsi="Verdana"/>
          <w:color w:val="4682B4"/>
          <w:sz w:val="18"/>
          <w:szCs w:val="18"/>
        </w:rPr>
        <w:t>Формирование коммуникативной мобильности студентов экономического вуза</w:t>
      </w:r>
      <w:r>
        <w:rPr>
          <w:rFonts w:ascii="Verdana" w:hAnsi="Verdana"/>
          <w:color w:val="000000"/>
          <w:sz w:val="18"/>
          <w:szCs w:val="18"/>
        </w:rPr>
        <w:t>». Проблема исследования сформулирована следующим образом: каковы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составляющие коммуникативной мобильности, обусловленные деятельностью экономиста-международника, и какова совокупность организационно-педагогических условий, необходимых и достаточных для формирования данного качества у студентов экономических вузов?</w:t>
      </w:r>
    </w:p>
    <w:p w14:paraId="7FCD28F7"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данной проблемы составляет цель исследования.</w:t>
      </w:r>
    </w:p>
    <w:p w14:paraId="7CA9972B"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 исследования - коммуникативная мобильность как компонент коммуникативной компетенции экономиста-международника.</w:t>
      </w:r>
    </w:p>
    <w:p w14:paraId="11194E2D"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содержательные особенности коммуникативной мобильности экономистов-международников и организационно-педагогическая специфика ее формирования в условиях экономического вуза.</w:t>
      </w:r>
    </w:p>
    <w:p w14:paraId="12D8CA13"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гипотезы служит предположение о том, что формирование коммуникативной мобильности студентов экономического вуза будет эффективным, если:</w:t>
      </w:r>
    </w:p>
    <w:p w14:paraId="21CCF772"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реализована совокупность организационно-педагогических условий, нацеленных на формирование коммуникативной мобильности студентов экономического вуза;</w:t>
      </w:r>
    </w:p>
    <w:p w14:paraId="4F3DA143"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компоненты содержания обучения, ориентированного на формирование коммуникативной мобильности экономиста-международника, взаимно интегрируя, образуют единый комплекс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овладение которым обеспечивает качество межкультурного диалога в ситуациях коммуникативной неопределенности;</w:t>
      </w:r>
    </w:p>
    <w:p w14:paraId="0A6060C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целесообразно структурированная совокупность проблемных профессиональных ситуаций межкультурной коммуникации, а также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профессионально-коммуникативных задач, определяющих последовательность действий по обнаружению и преодолению различных типов коммуникативной неопределенности в ходе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предметным содержанием дисциплины «</w:t>
      </w:r>
      <w:r>
        <w:rPr>
          <w:rStyle w:val="WW8Num3z0"/>
          <w:rFonts w:ascii="Verdana" w:hAnsi="Verdana"/>
          <w:color w:val="4682B4"/>
          <w:sz w:val="18"/>
          <w:szCs w:val="18"/>
        </w:rPr>
        <w:t>иностранный язык</w:t>
      </w:r>
      <w:r>
        <w:rPr>
          <w:rFonts w:ascii="Verdana" w:hAnsi="Verdana"/>
          <w:color w:val="000000"/>
          <w:sz w:val="18"/>
          <w:szCs w:val="18"/>
        </w:rPr>
        <w:t>».</w:t>
      </w:r>
    </w:p>
    <w:p w14:paraId="2E6E9408"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предметом и выдвинутой гипотезой сформулированы следующие задачи исследования:</w:t>
      </w:r>
    </w:p>
    <w:p w14:paraId="6331BE89"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Рассмотреть состояние исследуемой проблемы и определить закономерности</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ориентированного направления подготовки студентов экономического вуза.</w:t>
      </w:r>
    </w:p>
    <w:p w14:paraId="0667807D"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особенности коммуникативного поведения в ситуациях межкультурного общения и на этой основе выявить параметры и статус коммуникативной компетенции экономиста-международника.</w:t>
      </w:r>
    </w:p>
    <w:p w14:paraId="4BB8F268"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содержательные характеристики коммуникативной мобильности как качества экономиста-международника.</w:t>
      </w:r>
    </w:p>
    <w:p w14:paraId="11386610"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Установить компоненты содержания обучения, нацеленного на формирование коммуникативной мобильности студентов экономических вузов.</w:t>
      </w:r>
    </w:p>
    <w:p w14:paraId="3BB024F7"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Теоретически определить и обосновать опытно-экспериментальным путем совокупность организационно-педагогических условий формирования коммуникативной мобильности студентов экономического вуза.</w:t>
      </w:r>
    </w:p>
    <w:p w14:paraId="6F86F790"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следующие подходы:</w:t>
      </w:r>
    </w:p>
    <w:p w14:paraId="27D4355E"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личностно-деятельностный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Е.В. Бондаревская, J1.C. Выготский,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И.А. Зимняя, A.A. Леонтьев, C.J1.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И.С. Якиманская), позволяющий исследовать</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мобильность как качество личности, готовой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самоактуализации в коммуникативной деятельности;</w:t>
      </w:r>
    </w:p>
    <w:p w14:paraId="131019EA"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дающий возможность рассмотреть коммуникативную мобильность в парадигме моделирования выпускника экономического вуза как сложно организованной системы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Я.И. Кузьминов, Д.Б. Пузанков,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И.Б. Федоров, В.Д. Шадриков, и др.);</w:t>
      </w:r>
    </w:p>
    <w:p w14:paraId="6BBED369"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(Е.И. Артамонова, B.C. Библер,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И.Я. Лернер, М.Н. Скаткин) и</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(Н.И. Алмазова, Е.И. Артамонова, Н.Д.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Г.В. Елизарова, Л.С. Зникина, И.И.</w:t>
      </w:r>
      <w:r>
        <w:rPr>
          <w:rStyle w:val="WW8Num2z0"/>
          <w:rFonts w:ascii="Verdana" w:hAnsi="Verdana"/>
          <w:color w:val="000000"/>
          <w:sz w:val="18"/>
          <w:szCs w:val="18"/>
        </w:rPr>
        <w:t> </w:t>
      </w:r>
      <w:r>
        <w:rPr>
          <w:rStyle w:val="WW8Num3z0"/>
          <w:rFonts w:ascii="Verdana" w:hAnsi="Verdana"/>
          <w:color w:val="4682B4"/>
          <w:sz w:val="18"/>
          <w:szCs w:val="18"/>
        </w:rPr>
        <w:t>Халеева</w:t>
      </w:r>
      <w:r>
        <w:rPr>
          <w:rFonts w:ascii="Verdana" w:hAnsi="Verdana"/>
          <w:color w:val="000000"/>
          <w:sz w:val="18"/>
          <w:szCs w:val="18"/>
        </w:rPr>
        <w:t>, С.Г. Тер-Минасова), обеспечивающие возможность изучения коммуникативной мобильности в приложении к</w:t>
      </w:r>
      <w:r>
        <w:rPr>
          <w:rStyle w:val="WW8Num2z0"/>
          <w:rFonts w:ascii="Verdana" w:hAnsi="Verdana"/>
          <w:color w:val="000000"/>
          <w:sz w:val="18"/>
          <w:szCs w:val="18"/>
        </w:rPr>
        <w:t> </w:t>
      </w:r>
      <w:r>
        <w:rPr>
          <w:rStyle w:val="WW8Num3z0"/>
          <w:rFonts w:ascii="Verdana" w:hAnsi="Verdana"/>
          <w:color w:val="4682B4"/>
          <w:sz w:val="18"/>
          <w:szCs w:val="18"/>
        </w:rPr>
        <w:t>межкультурным</w:t>
      </w:r>
      <w:r>
        <w:rPr>
          <w:rStyle w:val="WW8Num2z0"/>
          <w:rFonts w:ascii="Verdana" w:hAnsi="Verdana"/>
          <w:color w:val="000000"/>
          <w:sz w:val="18"/>
          <w:szCs w:val="18"/>
        </w:rPr>
        <w:t> </w:t>
      </w:r>
      <w:r>
        <w:rPr>
          <w:rFonts w:ascii="Verdana" w:hAnsi="Verdana"/>
          <w:color w:val="000000"/>
          <w:sz w:val="18"/>
          <w:szCs w:val="18"/>
        </w:rPr>
        <w:t>условиям реализации процесса общения. Теоретической основой исследования являются:</w:t>
      </w:r>
    </w:p>
    <w:p w14:paraId="12C16632"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работы в области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(В.И. Бай-денко,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A.A. Вербицкий, Э.Ф. Зеер, И.А. Зимняя,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А.К. Маркова, H.H. Нечаев,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A.B. </w:t>
      </w:r>
      <w:r>
        <w:rPr>
          <w:rFonts w:ascii="Verdana" w:hAnsi="Verdana"/>
          <w:color w:val="000000"/>
          <w:sz w:val="18"/>
          <w:szCs w:val="18"/>
        </w:rPr>
        <w:lastRenderedPageBreak/>
        <w:t>Хуторской);</w:t>
      </w:r>
    </w:p>
    <w:p w14:paraId="207A5A2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нацеленного на стимулирование</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творческой деятельности обучающихся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М.М. Левина, А.Н. Крутский,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М.И. Махмутов, A.M. Матюшкин,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w:t>
      </w:r>
    </w:p>
    <w:p w14:paraId="10E1DA79"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(Г.М. Андреева,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A.A. Вербицкий, О.Г. Ларионова, Ю.Г.</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и др.);</w:t>
      </w:r>
    </w:p>
    <w:p w14:paraId="438705E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исследования, нацеленные на изучение мобильности: социальной (В.А.</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П.А. Сорокин, П. М.</w:t>
      </w:r>
      <w:r>
        <w:rPr>
          <w:rStyle w:val="WW8Num2z0"/>
          <w:rFonts w:ascii="Verdana" w:hAnsi="Verdana"/>
          <w:color w:val="000000"/>
          <w:sz w:val="18"/>
          <w:szCs w:val="18"/>
        </w:rPr>
        <w:t> </w:t>
      </w:r>
      <w:r>
        <w:rPr>
          <w:rStyle w:val="WW8Num3z0"/>
          <w:rFonts w:ascii="Verdana" w:hAnsi="Verdana"/>
          <w:color w:val="4682B4"/>
          <w:sz w:val="18"/>
          <w:szCs w:val="18"/>
        </w:rPr>
        <w:t>Блау</w:t>
      </w:r>
      <w:r>
        <w:rPr>
          <w:rFonts w:ascii="Verdana" w:hAnsi="Verdana"/>
          <w:color w:val="000000"/>
          <w:sz w:val="18"/>
          <w:szCs w:val="18"/>
        </w:rPr>
        <w:t>, И. Блумен, М. Вебер, Дж. Голдторп, Л. Гудман, Д. Трейман, Р. Эриксон, Д.Л. Фезерман, P.M.</w:t>
      </w:r>
      <w:r>
        <w:rPr>
          <w:rStyle w:val="WW8Num2z0"/>
          <w:rFonts w:ascii="Verdana" w:hAnsi="Verdana"/>
          <w:color w:val="000000"/>
          <w:sz w:val="18"/>
          <w:szCs w:val="18"/>
        </w:rPr>
        <w:t> </w:t>
      </w:r>
      <w:r>
        <w:rPr>
          <w:rStyle w:val="WW8Num3z0"/>
          <w:rFonts w:ascii="Verdana" w:hAnsi="Verdana"/>
          <w:color w:val="4682B4"/>
          <w:sz w:val="18"/>
          <w:szCs w:val="18"/>
        </w:rPr>
        <w:t>Хаузер</w:t>
      </w:r>
      <w:r>
        <w:rPr>
          <w:rFonts w:ascii="Verdana" w:hAnsi="Verdana"/>
          <w:color w:val="000000"/>
          <w:sz w:val="18"/>
          <w:szCs w:val="18"/>
        </w:rPr>
        <w:t>), трудовой (Г.В. Дворецкая, A.A.</w:t>
      </w:r>
      <w:r>
        <w:rPr>
          <w:rStyle w:val="WW8Num2z0"/>
          <w:rFonts w:ascii="Verdana" w:hAnsi="Verdana"/>
          <w:color w:val="000000"/>
          <w:sz w:val="18"/>
          <w:szCs w:val="18"/>
        </w:rPr>
        <w:t> </w:t>
      </w:r>
      <w:r>
        <w:rPr>
          <w:rStyle w:val="WW8Num3z0"/>
          <w:rFonts w:ascii="Verdana" w:hAnsi="Verdana"/>
          <w:color w:val="4682B4"/>
          <w:sz w:val="18"/>
          <w:szCs w:val="18"/>
        </w:rPr>
        <w:t>Иванков</w:t>
      </w:r>
      <w:r>
        <w:rPr>
          <w:rFonts w:ascii="Verdana" w:hAnsi="Verdana"/>
          <w:color w:val="000000"/>
          <w:sz w:val="18"/>
          <w:szCs w:val="18"/>
        </w:rPr>
        <w:t>, С.Э. Крапивенский, В.П. Махнорылов, И.О.</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A.B. Менжерес, Т.В. Новикова, Д.В.</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академической (В.И Байденко, В.А.</w:t>
      </w:r>
      <w:r>
        <w:rPr>
          <w:rStyle w:val="WW8Num2z0"/>
          <w:rFonts w:ascii="Verdana" w:hAnsi="Verdana"/>
          <w:color w:val="000000"/>
          <w:sz w:val="18"/>
          <w:szCs w:val="18"/>
        </w:rPr>
        <w:t> </w:t>
      </w:r>
      <w:r>
        <w:rPr>
          <w:rStyle w:val="WW8Num3z0"/>
          <w:rFonts w:ascii="Verdana" w:hAnsi="Verdana"/>
          <w:color w:val="4682B4"/>
          <w:sz w:val="18"/>
          <w:szCs w:val="18"/>
        </w:rPr>
        <w:t>Садовничий</w:t>
      </w:r>
      <w:r>
        <w:rPr>
          <w:rFonts w:ascii="Verdana" w:hAnsi="Verdana"/>
          <w:color w:val="000000"/>
          <w:sz w:val="18"/>
          <w:szCs w:val="18"/>
        </w:rPr>
        <w:t>, В.М. Филиппов, Ф. Альтбах, П. Блюменталь, Н. Варгхис, Р. Роадс, П. Скотт, А. Смит, Н. Стромквист, Б. Уотчер, М. Эппл), профессиональной (Л.А.</w:t>
      </w:r>
      <w:r>
        <w:rPr>
          <w:rStyle w:val="WW8Num2z0"/>
          <w:rFonts w:ascii="Verdana" w:hAnsi="Verdana"/>
          <w:color w:val="000000"/>
          <w:sz w:val="18"/>
          <w:szCs w:val="18"/>
        </w:rPr>
        <w:t> </w:t>
      </w:r>
      <w:r>
        <w:rPr>
          <w:rStyle w:val="WW8Num3z0"/>
          <w:rFonts w:ascii="Verdana" w:hAnsi="Verdana"/>
          <w:color w:val="4682B4"/>
          <w:sz w:val="18"/>
          <w:szCs w:val="18"/>
        </w:rPr>
        <w:t>Амирова</w:t>
      </w:r>
      <w:r>
        <w:rPr>
          <w:rFonts w:ascii="Verdana" w:hAnsi="Verdana"/>
          <w:color w:val="000000"/>
          <w:sz w:val="18"/>
          <w:szCs w:val="18"/>
        </w:rPr>
        <w:t>, Э.Ф. Зеер, Б.М. Игошев, Л.В.</w:t>
      </w:r>
      <w:r>
        <w:rPr>
          <w:rStyle w:val="WW8Num2z0"/>
          <w:rFonts w:ascii="Verdana" w:hAnsi="Verdana"/>
          <w:color w:val="000000"/>
          <w:sz w:val="18"/>
          <w:szCs w:val="18"/>
        </w:rPr>
        <w:t> </w:t>
      </w:r>
      <w:r>
        <w:rPr>
          <w:rStyle w:val="WW8Num3z0"/>
          <w:rFonts w:ascii="Verdana" w:hAnsi="Verdana"/>
          <w:color w:val="4682B4"/>
          <w:sz w:val="18"/>
          <w:szCs w:val="18"/>
        </w:rPr>
        <w:t>Горюнова</w:t>
      </w:r>
      <w:r>
        <w:rPr>
          <w:rFonts w:ascii="Verdana" w:hAnsi="Verdana"/>
          <w:color w:val="000000"/>
          <w:sz w:val="18"/>
          <w:szCs w:val="18"/>
        </w:rPr>
        <w:t>).</w:t>
      </w:r>
    </w:p>
    <w:p w14:paraId="2DFB8196"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положений применяются следующие методы исследования: теоретический анализ философской, социологической, психологической, педагогической литературы по теме исследования; директивных и нормативных документов (ГОС ВПО,</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учебные программы, учебные планы и др.); синтез теоретического и эмпирического материала, а также комплекс эмпирических методов: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изучение и обобщение педагогического опыта, опытноэкспериментальное обучение и статистические методы обработки результатов экспериментального исследования.</w:t>
      </w:r>
    </w:p>
    <w:p w14:paraId="24A71037"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3825D4B7"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(2005-2006 гг.) было выявлено состояние проблемы, разработан научный и терминологический аппарат исследования, определен объект и предмет исследования, сформирована теоретико-методологическая основа работы.</w:t>
      </w:r>
    </w:p>
    <w:p w14:paraId="1E5E35F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(2007-2010 гг.) изучена специфика исследуемого объекта; определены теоретические основы формирования коммуникативной мобильности, спроектированы и описаны организационно-педагогические условия формирования искомого качества; разработана серия проблемных профессионально-коммуникативных задач; создано (в соавторстве) учебное пособие для студентов 1 курса</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мировой экономики и мировой политики НИУ</w:t>
      </w:r>
      <w:r>
        <w:rPr>
          <w:rStyle w:val="WW8Num2z0"/>
          <w:rFonts w:ascii="Verdana" w:hAnsi="Verdana"/>
          <w:color w:val="000000"/>
          <w:sz w:val="18"/>
          <w:szCs w:val="18"/>
        </w:rPr>
        <w:t> </w:t>
      </w:r>
      <w:r>
        <w:rPr>
          <w:rStyle w:val="WW8Num3z0"/>
          <w:rFonts w:ascii="Verdana" w:hAnsi="Verdana"/>
          <w:color w:val="4682B4"/>
          <w:sz w:val="18"/>
          <w:szCs w:val="18"/>
        </w:rPr>
        <w:t>ВШЭ</w:t>
      </w:r>
      <w:r>
        <w:rPr>
          <w:rStyle w:val="WW8Num2z0"/>
          <w:rFonts w:ascii="Verdana" w:hAnsi="Verdana"/>
          <w:color w:val="000000"/>
          <w:sz w:val="18"/>
          <w:szCs w:val="18"/>
        </w:rPr>
        <w:t> </w:t>
      </w:r>
      <w:r>
        <w:rPr>
          <w:rFonts w:ascii="Verdana" w:hAnsi="Verdana"/>
          <w:color w:val="000000"/>
          <w:sz w:val="18"/>
          <w:szCs w:val="18"/>
        </w:rPr>
        <w:t>с использованием проблемных профессионально-коммуникативных задач, определено содержание опытно-экспериментальной работы.</w:t>
      </w:r>
    </w:p>
    <w:p w14:paraId="1F4820A4"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проведена опытно-экспериментальная работа с целью проверки эффективности разработанных организационно-педагогических условий формирования коммуникативной мобильности экономистов-международников. Осуществлен анализ полученных результатов, сформулированы выводы, оформлен текст диссертации.</w:t>
      </w:r>
    </w:p>
    <w:p w14:paraId="2D18EEFF"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и их научная новизна:</w:t>
      </w:r>
    </w:p>
    <w:p w14:paraId="3095880D"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конкретизированы особенности коммуникативной компетенции экономиста-международника, обусловленные спецификой экономического дискурса и особенностями межкультурного делового общения;</w:t>
      </w:r>
    </w:p>
    <w:p w14:paraId="73912546"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имеющихся подходов охарактеризованы этапы, модели и концепции исследования мобильности как педагогического феномена, уточнена её специфика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и полифункционального явления;</w:t>
      </w:r>
    </w:p>
    <w:p w14:paraId="224FE45E"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сущность и содержание коммуникативной мобильности студентов экономического вуза, включающей в себя компоненты, совокупность которых обеспечивает преодоление коммуникативной неопределенности в процессе межкультурного диалога;</w:t>
      </w:r>
    </w:p>
    <w:p w14:paraId="6DF8C063"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 комплекс организационно-педагогических условий формирования коммуникативной мобильности студентов экономического вуза: внутренних (</w:t>
      </w:r>
      <w:r>
        <w:rPr>
          <w:rStyle w:val="WW8Num3z0"/>
          <w:rFonts w:ascii="Verdana" w:hAnsi="Verdana"/>
          <w:color w:val="4682B4"/>
          <w:sz w:val="18"/>
          <w:szCs w:val="18"/>
        </w:rPr>
        <w:t>осознанность</w:t>
      </w:r>
      <w:r>
        <w:rPr>
          <w:rFonts w:ascii="Verdana" w:hAnsi="Verdana"/>
          <w:color w:val="000000"/>
          <w:sz w:val="18"/>
          <w:szCs w:val="18"/>
        </w:rPr>
        <w:t>, мотивированность, интерес, рефлексия студентов) и внешних (образовательный контекст предмета «</w:t>
      </w:r>
      <w:r>
        <w:rPr>
          <w:rStyle w:val="WW8Num3z0"/>
          <w:rFonts w:ascii="Verdana" w:hAnsi="Verdana"/>
          <w:color w:val="4682B4"/>
          <w:sz w:val="18"/>
          <w:szCs w:val="18"/>
        </w:rPr>
        <w:t>иностранный язык</w:t>
      </w:r>
      <w:r>
        <w:rPr>
          <w:rFonts w:ascii="Verdana" w:hAnsi="Verdana"/>
          <w:color w:val="000000"/>
          <w:sz w:val="18"/>
          <w:szCs w:val="18"/>
        </w:rPr>
        <w:t xml:space="preserve">», использование совокупности проблемных профессионально-коммуникативных задач, </w:t>
      </w:r>
      <w:r>
        <w:rPr>
          <w:rFonts w:ascii="Verdana" w:hAnsi="Verdana"/>
          <w:color w:val="000000"/>
          <w:sz w:val="18"/>
          <w:szCs w:val="18"/>
        </w:rPr>
        <w:lastRenderedPageBreak/>
        <w:t>обусловливающих применение стратегий и тактик преодоления коммуникативной неопределенности).</w:t>
      </w:r>
    </w:p>
    <w:p w14:paraId="7AF998C9"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54675CEA"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диахронического и синхронического анализа определены закономерности коммуникативно ориентированного направления подготовки студентов экономического вуза, что позволяет расширить представление об эволюционном развитии высшего профессионального (экономического) образования;</w:t>
      </w:r>
    </w:p>
    <w:p w14:paraId="1C646DA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тезаурус педагогики включено понятие «</w:t>
      </w:r>
      <w:r>
        <w:rPr>
          <w:rStyle w:val="WW8Num3z0"/>
          <w:rFonts w:ascii="Verdana" w:hAnsi="Verdana"/>
          <w:color w:val="4682B4"/>
          <w:sz w:val="18"/>
          <w:szCs w:val="18"/>
        </w:rPr>
        <w:t>коммуникативная мобильность студентов</w:t>
      </w:r>
      <w:r>
        <w:rPr>
          <w:rFonts w:ascii="Verdana" w:hAnsi="Verdana"/>
          <w:color w:val="000000"/>
          <w:sz w:val="18"/>
          <w:szCs w:val="18"/>
        </w:rPr>
        <w:t>», что расширяет область представлений о мобильности как научном понятии, увеличивает диапазон его функционирования;</w:t>
      </w:r>
    </w:p>
    <w:p w14:paraId="53CE6D30"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структуры коммуникативной мобильности может рассматриваться как модель, способная к переносу при изучении других качеств личности, требуемых обществом;</w:t>
      </w:r>
    </w:p>
    <w:p w14:paraId="313FB104"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учета факторов коммуникативного свойства выделены и классифицированы стратегии и тактики выявления и преодоления неопределенности в процессе коммуникации, что конкретизирует содержание коммуникативно ориентированного обучения студентов.</w:t>
      </w:r>
    </w:p>
    <w:p w14:paraId="7376B37A"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w:t>
      </w:r>
    </w:p>
    <w:p w14:paraId="2BD04509"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 теоретические положения и выводы позволяют существенно повысить эффективность учебного процесса, нацеленного на формирование коммуникативной компетенции студентов экономического вуза;</w:t>
      </w:r>
    </w:p>
    <w:p w14:paraId="6FF52B88"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созданная серия проблемных профессиональных ситуаций межкультурного общения, а также комплекс проблемных профессионально-коммуникативных задач, нацеленных на формирование коммуникативной мобильности, могут быть использованы при написании учебных пособий, учебников для подготовки экономистов-международников (направления 080100 «Экономика, профиль «</w:t>
      </w:r>
      <w:r>
        <w:rPr>
          <w:rStyle w:val="WW8Num3z0"/>
          <w:rFonts w:ascii="Verdana" w:hAnsi="Verdana"/>
          <w:color w:val="4682B4"/>
          <w:sz w:val="18"/>
          <w:szCs w:val="18"/>
        </w:rPr>
        <w:t>Мировая экономика</w:t>
      </w:r>
      <w:r>
        <w:rPr>
          <w:rFonts w:ascii="Verdana" w:hAnsi="Verdana"/>
          <w:color w:val="000000"/>
          <w:sz w:val="18"/>
          <w:szCs w:val="18"/>
        </w:rPr>
        <w:t>» и направления 031900 «</w:t>
      </w:r>
      <w:r>
        <w:rPr>
          <w:rStyle w:val="WW8Num3z0"/>
          <w:rFonts w:ascii="Verdana" w:hAnsi="Verdana"/>
          <w:color w:val="4682B4"/>
          <w:sz w:val="18"/>
          <w:szCs w:val="18"/>
        </w:rPr>
        <w:t>Международные отношения</w:t>
      </w:r>
      <w:r>
        <w:rPr>
          <w:rFonts w:ascii="Verdana" w:hAnsi="Verdana"/>
          <w:color w:val="000000"/>
          <w:sz w:val="18"/>
          <w:szCs w:val="18"/>
        </w:rPr>
        <w:t>»);</w:t>
      </w:r>
    </w:p>
    <w:p w14:paraId="2B93E244"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созданное учебное пособие по английскому языку для работы студентов 1 курса (приложение к учебнику "Upstream Intermediate" by Virginia Evans and Jenny Dooley) позволяет пополнить банк средств обучения для подготовки студентов экономического вуза;</w:t>
      </w:r>
    </w:p>
    <w:p w14:paraId="635C06DE"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исследования могут использоваться в курсе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w:t>
      </w:r>
    </w:p>
    <w:p w14:paraId="5C806D6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 выводов исследования обеспечивается исходными методологическими позициями, анализом теории и практики обучения и воспитания в высшей школе (экономические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опорой на анализ фундаментальных исследований ученых, раскрывающих особенности коммуникативной подготовки студентов, исследующих</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вектор развития целеустанавливающих и результирующих компонентов системы обучения и воспитания в высшей школе; адекватностью методов задачам и логике исследования; репрезентативной базой оригинальных отечественных и зарубежных источников, в том числе законов, правительственных постановлений, решений,</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при их анализе на объективные законы педагогики и принципы организации научно-педагогических исследований.</w:t>
      </w:r>
    </w:p>
    <w:p w14:paraId="45F1104F"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C0B7A05"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Особенности коммуникативной мобильности экономиста-международника обусловлены главным дифференцирующим признаком делового экономического дискурса - наличием в ситуации коммуникации разных типов неопределенности: информационной,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Fonts w:ascii="Verdana" w:hAnsi="Verdana"/>
          <w:color w:val="000000"/>
          <w:sz w:val="18"/>
          <w:szCs w:val="18"/>
        </w:rPr>
        <w:t>, формальной, содержательной. Коммуникативная мобильность представляет собой способность специалиста осуществлять качественное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xml:space="preserve">в разнообразных, в том числе непредвиденных ситуациях, требующих проявления чувствительности и терпимости к фактору коммуникативной неопределенности и предполагающих проявление активности, о оперативности и рефлексивности личности. Коммуникативная мобильность входит в состав коммуникативной компетенции </w:t>
      </w:r>
      <w:r>
        <w:rPr>
          <w:rFonts w:ascii="Verdana" w:hAnsi="Verdana"/>
          <w:color w:val="000000"/>
          <w:sz w:val="18"/>
          <w:szCs w:val="18"/>
        </w:rPr>
        <w:lastRenderedPageBreak/>
        <w:t>экономиста-международника как интегральная составляющая.</w:t>
      </w:r>
    </w:p>
    <w:p w14:paraId="6F54EB0E"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Компонентами коммуникативной мобильности как качества личности экономиста-международника являются гибкость коммуникативного реагирования, толерантность к неопределенности, способность устанавливать типы неопределенности в ситуации коммуникации, активная позиция, способность к оперативному поиску выхода из затруднительного положения и способность определять негативные / позитивные эффекты межкультурного общения.</w:t>
      </w:r>
    </w:p>
    <w:p w14:paraId="27CA5EBD"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 точки зрения содержания процесс формирования коммуникативной мобильности основан на использовании серии проблемных профессиональных ситуаций межкультурной коммуникации, в учебных целях задающих параметры (типы, степень) неопределенности и являющихся моделями тех естественных (</w:t>
      </w:r>
      <w:r>
        <w:rPr>
          <w:rStyle w:val="WW8Num3z0"/>
          <w:rFonts w:ascii="Verdana" w:hAnsi="Verdana"/>
          <w:color w:val="4682B4"/>
          <w:sz w:val="18"/>
          <w:szCs w:val="18"/>
        </w:rPr>
        <w:t>аутентичных</w:t>
      </w:r>
      <w:r>
        <w:rPr>
          <w:rFonts w:ascii="Verdana" w:hAnsi="Verdana"/>
          <w:color w:val="000000"/>
          <w:sz w:val="18"/>
          <w:szCs w:val="18"/>
        </w:rPr>
        <w:t>) ситуаций делового общения, которые характеризуются признаками неопределенности. Для организации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поведения студентам требуется комплекс стратегий и тактик, обеспечивающих диагностику неопределенности, ее преодоление благодаря активизации имеющегося опыта, поиску и применению эффективных способов и приемов, а также контроль эффективности решения проблемы. Все компоненты содержания обучения находятся в отношениях тесной зависимости, и образуют единый комплекс дидактических единиц.</w:t>
      </w:r>
    </w:p>
    <w:p w14:paraId="19A14CC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Организационно-педагогические условия диктуют необходимость использования проблемных профессиональных ситуаций межкультурной коммуникации в рамках предмета «</w:t>
      </w:r>
      <w:r>
        <w:rPr>
          <w:rStyle w:val="WW8Num3z0"/>
          <w:rFonts w:ascii="Verdana" w:hAnsi="Verdana"/>
          <w:color w:val="4682B4"/>
          <w:sz w:val="18"/>
          <w:szCs w:val="18"/>
        </w:rPr>
        <w:t>иностранный язык</w:t>
      </w:r>
      <w:r>
        <w:rPr>
          <w:rFonts w:ascii="Verdana" w:hAnsi="Verdana"/>
          <w:color w:val="000000"/>
          <w:sz w:val="18"/>
          <w:szCs w:val="18"/>
        </w:rPr>
        <w:t>», который способен обеспечить</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Style w:val="WW8Num2z0"/>
          <w:rFonts w:ascii="Verdana" w:hAnsi="Verdana"/>
          <w:color w:val="000000"/>
          <w:sz w:val="18"/>
          <w:szCs w:val="18"/>
        </w:rPr>
        <w:t> </w:t>
      </w:r>
      <w:r>
        <w:rPr>
          <w:rFonts w:ascii="Verdana" w:hAnsi="Verdana"/>
          <w:color w:val="000000"/>
          <w:sz w:val="18"/>
          <w:szCs w:val="18"/>
        </w:rPr>
        <w:t>и последовательность формирования стратегий и тактик преодоления разных типов коммуникативной неопределенности в ходе решения проблемных профессионально-коммуникативных задач: познавательно-поисковых,</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и игровых. В этом процессе обеспечивается высокая мотивация, устойчивый интерес студентов к деятельности, их способность к</w:t>
      </w:r>
      <w:r>
        <w:rPr>
          <w:rStyle w:val="WW8Num2z0"/>
          <w:rFonts w:ascii="Verdana" w:hAnsi="Verdana"/>
          <w:color w:val="000000"/>
          <w:sz w:val="18"/>
          <w:szCs w:val="18"/>
        </w:rPr>
        <w:t> </w:t>
      </w:r>
      <w:r>
        <w:rPr>
          <w:rStyle w:val="WW8Num3z0"/>
          <w:rFonts w:ascii="Verdana" w:hAnsi="Verdana"/>
          <w:color w:val="4682B4"/>
          <w:sz w:val="18"/>
          <w:szCs w:val="18"/>
        </w:rPr>
        <w:t>самодиагностике</w:t>
      </w:r>
      <w:r>
        <w:rPr>
          <w:rFonts w:ascii="Verdana" w:hAnsi="Verdana"/>
          <w:color w:val="000000"/>
          <w:sz w:val="18"/>
          <w:szCs w:val="18"/>
        </w:rPr>
        <w:t>.</w:t>
      </w:r>
    </w:p>
    <w:p w14:paraId="5C0C5400" w14:textId="77777777" w:rsidR="007309F3" w:rsidRPr="007309F3" w:rsidRDefault="007309F3" w:rsidP="007309F3">
      <w:pPr>
        <w:pStyle w:val="WW8Num1z2"/>
        <w:shd w:val="clear" w:color="auto" w:fill="F7F7F7"/>
        <w:spacing w:after="0"/>
        <w:ind w:firstLine="480"/>
        <w:rPr>
          <w:rFonts w:ascii="Verdana" w:hAnsi="Verdana"/>
          <w:color w:val="000000"/>
          <w:sz w:val="18"/>
          <w:szCs w:val="18"/>
          <w:lang w:val="en-US"/>
        </w:rPr>
      </w:pPr>
      <w:r>
        <w:rPr>
          <w:rFonts w:ascii="Verdana" w:hAnsi="Verdana"/>
          <w:color w:val="000000"/>
          <w:sz w:val="18"/>
          <w:szCs w:val="18"/>
        </w:rPr>
        <w:t>Апробация результатов исследования осуществлялась при обсуждении основных положений, хода и предварительных итогов научного поиска на заседаниях кафедры теории 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Института иностранных языков</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ВПО МГПУ (2010 г.), кафедры французского языка и лин-гводидактики Института иностранных языков ГБОУ ВПО</w:t>
      </w:r>
      <w:r>
        <w:rPr>
          <w:rStyle w:val="WW8Num2z0"/>
          <w:rFonts w:ascii="Verdana" w:hAnsi="Verdana"/>
          <w:color w:val="000000"/>
          <w:sz w:val="18"/>
          <w:szCs w:val="18"/>
        </w:rPr>
        <w:t> </w:t>
      </w:r>
      <w:r>
        <w:rPr>
          <w:rStyle w:val="WW8Num3z0"/>
          <w:rFonts w:ascii="Verdana" w:hAnsi="Verdana"/>
          <w:color w:val="4682B4"/>
          <w:sz w:val="18"/>
          <w:szCs w:val="18"/>
        </w:rPr>
        <w:t>МГПУ</w:t>
      </w:r>
      <w:r>
        <w:rPr>
          <w:rStyle w:val="WW8Num2z0"/>
          <w:rFonts w:ascii="Verdana" w:hAnsi="Verdana"/>
          <w:color w:val="000000"/>
          <w:sz w:val="18"/>
          <w:szCs w:val="18"/>
        </w:rPr>
        <w:t> </w:t>
      </w:r>
      <w:r>
        <w:rPr>
          <w:rFonts w:ascii="Verdana" w:hAnsi="Verdana"/>
          <w:color w:val="000000"/>
          <w:sz w:val="18"/>
          <w:szCs w:val="18"/>
        </w:rPr>
        <w:t>(2011-2012 гг.); на заседаниях научного объединения аспирантов института иностранных языков ГБОУ ВПО МГПУ (2010-2012 гг.), в ходе работы научно-методического семинара кафедры иностранных языков факультета мировой экономики и мировой политики НИУ ВШЭ (2007-2012 гг.), на заседаниях методологического семинара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Style w:val="WW8Num2z0"/>
          <w:rFonts w:ascii="Verdana" w:hAnsi="Verdana"/>
          <w:color w:val="000000"/>
          <w:sz w:val="18"/>
          <w:szCs w:val="18"/>
        </w:rPr>
        <w:t> </w:t>
      </w:r>
      <w:r>
        <w:rPr>
          <w:rFonts w:ascii="Verdana" w:hAnsi="Verdana"/>
          <w:color w:val="000000"/>
          <w:sz w:val="18"/>
          <w:szCs w:val="18"/>
        </w:rPr>
        <w:t>и методики обучения иностранным языкам» в Институте иностранных языков ГБОУ ВПО МГПУ (2011-2012 гг.); в ходе проведения научных сессий ГБОУ ВПО МГПУ (2011-2012 гг.); на международной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посвященной 300-летию со дня рождения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Учитель, ученик, учебник</w:t>
      </w:r>
      <w:r>
        <w:rPr>
          <w:rFonts w:ascii="Verdana" w:hAnsi="Verdana"/>
          <w:color w:val="000000"/>
          <w:sz w:val="18"/>
          <w:szCs w:val="18"/>
        </w:rPr>
        <w:t>» (Москва, 2010),</w:t>
      </w:r>
      <w:r>
        <w:rPr>
          <w:rStyle w:val="WW8Num2z0"/>
          <w:rFonts w:ascii="Verdana" w:hAnsi="Verdana"/>
          <w:color w:val="000000"/>
          <w:sz w:val="18"/>
          <w:szCs w:val="18"/>
        </w:rPr>
        <w:t> </w:t>
      </w:r>
      <w:r>
        <w:rPr>
          <w:rStyle w:val="WW8Num3z0"/>
          <w:rFonts w:ascii="Verdana" w:hAnsi="Verdana"/>
          <w:color w:val="4682B4"/>
          <w:sz w:val="18"/>
          <w:szCs w:val="18"/>
        </w:rPr>
        <w:t>межфакультетской</w:t>
      </w:r>
      <w:r>
        <w:rPr>
          <w:rStyle w:val="WW8Num2z0"/>
          <w:rFonts w:ascii="Verdana" w:hAnsi="Verdana"/>
          <w:color w:val="000000"/>
          <w:sz w:val="18"/>
          <w:szCs w:val="18"/>
        </w:rPr>
        <w:t> </w:t>
      </w:r>
      <w:r>
        <w:rPr>
          <w:rFonts w:ascii="Verdana" w:hAnsi="Verdana"/>
          <w:color w:val="000000"/>
          <w:sz w:val="18"/>
          <w:szCs w:val="18"/>
        </w:rPr>
        <w:t>научно-методической конференции НИУ ВШЭ «Актуальные проблемы преподавания иностранных языков 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вузах» (Москва, 2010 г.), на VI международной научно-практической конференции «Профессиональное</w:t>
      </w:r>
      <w:r>
        <w:rPr>
          <w:rStyle w:val="WW8Num2z0"/>
          <w:rFonts w:ascii="Verdana" w:hAnsi="Verdana"/>
          <w:color w:val="000000"/>
          <w:sz w:val="18"/>
          <w:szCs w:val="18"/>
        </w:rPr>
        <w:t> </w:t>
      </w:r>
      <w:r>
        <w:rPr>
          <w:rStyle w:val="WW8Num3z0"/>
          <w:rFonts w:ascii="Verdana" w:hAnsi="Verdana"/>
          <w:color w:val="4682B4"/>
          <w:sz w:val="18"/>
          <w:szCs w:val="18"/>
        </w:rPr>
        <w:t>лингвообразование</w:t>
      </w:r>
      <w:r>
        <w:rPr>
          <w:rFonts w:ascii="Verdana" w:hAnsi="Verdana"/>
          <w:color w:val="000000"/>
          <w:sz w:val="18"/>
          <w:szCs w:val="18"/>
        </w:rPr>
        <w:t xml:space="preserve">» (Нижний Новгород, 2012 г.), VIII Международной научно-практической конференции « Дни науки - 2012» (Прага, 2012г.), IX международной конференции по образованию и развитию </w:t>
      </w:r>
      <w:r w:rsidRPr="007309F3">
        <w:rPr>
          <w:rFonts w:ascii="Verdana" w:hAnsi="Verdana"/>
          <w:color w:val="000000"/>
          <w:sz w:val="18"/>
          <w:szCs w:val="18"/>
          <w:lang w:val="en-US"/>
        </w:rPr>
        <w:t>ICED 2012 «Across the Globe Higher Education Learning and Teaching» (</w:t>
      </w:r>
      <w:r>
        <w:rPr>
          <w:rFonts w:ascii="Verdana" w:hAnsi="Verdana"/>
          <w:color w:val="000000"/>
          <w:sz w:val="18"/>
          <w:szCs w:val="18"/>
        </w:rPr>
        <w:t>Бангкок</w:t>
      </w:r>
      <w:r w:rsidRPr="007309F3">
        <w:rPr>
          <w:rFonts w:ascii="Verdana" w:hAnsi="Verdana"/>
          <w:color w:val="000000"/>
          <w:sz w:val="18"/>
          <w:szCs w:val="18"/>
          <w:lang w:val="en-US"/>
        </w:rPr>
        <w:t xml:space="preserve">, 2012 </w:t>
      </w:r>
      <w:r>
        <w:rPr>
          <w:rFonts w:ascii="Verdana" w:hAnsi="Verdana"/>
          <w:color w:val="000000"/>
          <w:sz w:val="18"/>
          <w:szCs w:val="18"/>
        </w:rPr>
        <w:t>г</w:t>
      </w:r>
      <w:r w:rsidRPr="007309F3">
        <w:rPr>
          <w:rFonts w:ascii="Verdana" w:hAnsi="Verdana"/>
          <w:color w:val="000000"/>
          <w:sz w:val="18"/>
          <w:szCs w:val="18"/>
          <w:lang w:val="en-US"/>
        </w:rPr>
        <w:t>.).</w:t>
      </w:r>
    </w:p>
    <w:p w14:paraId="5FFF63A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учебно-воспитательный процесс в Национальном</w:t>
      </w:r>
      <w:r>
        <w:rPr>
          <w:rStyle w:val="WW8Num2z0"/>
          <w:rFonts w:ascii="Verdana" w:hAnsi="Verdana"/>
          <w:color w:val="000000"/>
          <w:sz w:val="18"/>
          <w:szCs w:val="18"/>
        </w:rPr>
        <w:t> </w:t>
      </w:r>
      <w:r>
        <w:rPr>
          <w:rStyle w:val="WW8Num3z0"/>
          <w:rFonts w:ascii="Verdana" w:hAnsi="Verdana"/>
          <w:color w:val="4682B4"/>
          <w:sz w:val="18"/>
          <w:szCs w:val="18"/>
        </w:rPr>
        <w:t>исследовательском</w:t>
      </w:r>
      <w:r>
        <w:rPr>
          <w:rStyle w:val="WW8Num2z0"/>
          <w:rFonts w:ascii="Verdana" w:hAnsi="Verdana"/>
          <w:color w:val="000000"/>
          <w:sz w:val="18"/>
          <w:szCs w:val="18"/>
        </w:rPr>
        <w:t> </w:t>
      </w:r>
      <w:r>
        <w:rPr>
          <w:rFonts w:ascii="Verdana" w:hAnsi="Verdana"/>
          <w:color w:val="000000"/>
          <w:sz w:val="18"/>
          <w:szCs w:val="18"/>
        </w:rPr>
        <w:t>университете «</w:t>
      </w:r>
      <w:r>
        <w:rPr>
          <w:rStyle w:val="WW8Num3z0"/>
          <w:rFonts w:ascii="Verdana" w:hAnsi="Verdana"/>
          <w:color w:val="4682B4"/>
          <w:sz w:val="18"/>
          <w:szCs w:val="18"/>
        </w:rPr>
        <w:t>Высшая школа экономики</w:t>
      </w:r>
      <w:r>
        <w:rPr>
          <w:rFonts w:ascii="Verdana" w:hAnsi="Verdana"/>
          <w:color w:val="000000"/>
          <w:sz w:val="18"/>
          <w:szCs w:val="18"/>
        </w:rPr>
        <w:t>» (г. Москва). Автором лично, в качестве старшего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кафедры иностранных языков факультета мировой экономики и мировой политики, проводились</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аспекту Business English (1 курс), в ходе которых были внедрены теоретические и практические материалы исследования.</w:t>
      </w:r>
    </w:p>
    <w:p w14:paraId="63A008B0"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включает: введение, две главы, заключение, список литературы, состоящий из 221 источника, 4 приложения. Текст работы иллюстрирован 12 таблицами, 1 диаграммой, 6 графиками и 7 схемами.</w:t>
      </w:r>
    </w:p>
    <w:p w14:paraId="0D7A3928" w14:textId="77777777" w:rsidR="007309F3" w:rsidRDefault="007309F3" w:rsidP="007309F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Смирнова, </w:t>
      </w:r>
      <w:r>
        <w:rPr>
          <w:rStyle w:val="WW8Num1z0"/>
          <w:rFonts w:ascii="Verdana" w:hAnsi="Verdana"/>
          <w:b w:val="0"/>
          <w:bCs w:val="0"/>
          <w:color w:val="535353"/>
          <w:sz w:val="15"/>
          <w:szCs w:val="15"/>
        </w:rPr>
        <w:lastRenderedPageBreak/>
        <w:t>Ольга Владимировна</w:t>
      </w:r>
    </w:p>
    <w:p w14:paraId="24EF789E"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11F30B03"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данной главе исследования удалось прийти к важным выводам и заключениям.</w:t>
      </w:r>
    </w:p>
    <w:p w14:paraId="33FA1BC0"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установлено содержание образования, нацеленного на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мобильности у студентов экономического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с концентрацией внимания на опыте личности, связанном с творчеством. С этих позиций определены параметры содержания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межкультурной коммуникации, обладающих различными типами неопределенности. Данные ситуации отличаются учебно-коммуникативным,</w:t>
      </w:r>
      <w:r>
        <w:rPr>
          <w:rStyle w:val="WW8Num2z0"/>
          <w:rFonts w:ascii="Verdana" w:hAnsi="Verdana"/>
          <w:color w:val="000000"/>
          <w:sz w:val="18"/>
          <w:szCs w:val="18"/>
        </w:rPr>
        <w:t> </w:t>
      </w:r>
      <w:r>
        <w:rPr>
          <w:rStyle w:val="WW8Num3z0"/>
          <w:rFonts w:ascii="Verdana" w:hAnsi="Verdana"/>
          <w:color w:val="4682B4"/>
          <w:sz w:val="18"/>
          <w:szCs w:val="18"/>
        </w:rPr>
        <w:t>проблемным</w:t>
      </w:r>
      <w:r>
        <w:rPr>
          <w:rFonts w:ascii="Verdana" w:hAnsi="Verdana"/>
          <w:color w:val="000000"/>
          <w:sz w:val="18"/>
          <w:szCs w:val="18"/>
        </w:rPr>
        <w:t>, профессиональным и межкультурным характером, в каждом из которых реализуются типы неопределенности в различной степени ее концентрации. Именно в этом выражается связь профессиональной</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межкультурной коммуникации, применяемой в учебных условиях, с реальной (</w:t>
      </w:r>
      <w:r>
        <w:rPr>
          <w:rStyle w:val="WW8Num3z0"/>
          <w:rFonts w:ascii="Verdana" w:hAnsi="Verdana"/>
          <w:color w:val="4682B4"/>
          <w:sz w:val="18"/>
          <w:szCs w:val="18"/>
        </w:rPr>
        <w:t>аутентичной</w:t>
      </w:r>
      <w:r>
        <w:rPr>
          <w:rFonts w:ascii="Verdana" w:hAnsi="Verdana"/>
          <w:color w:val="000000"/>
          <w:sz w:val="18"/>
          <w:szCs w:val="18"/>
        </w:rPr>
        <w:t>) ситуацией коммуникативной неопределенности.</w:t>
      </w:r>
    </w:p>
    <w:p w14:paraId="1D076E4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в качестве содержания обучения выявлены, дифференцированы и описаны стратегии и тактики как «</w:t>
      </w:r>
      <w:r>
        <w:rPr>
          <w:rStyle w:val="WW8Num3z0"/>
          <w:rFonts w:ascii="Verdana" w:hAnsi="Verdana"/>
          <w:color w:val="4682B4"/>
          <w:sz w:val="18"/>
          <w:szCs w:val="18"/>
        </w:rPr>
        <w:t>актуализаторы</w:t>
      </w:r>
      <w:r>
        <w:rPr>
          <w:rFonts w:ascii="Verdana" w:hAnsi="Verdana"/>
          <w:color w:val="000000"/>
          <w:sz w:val="18"/>
          <w:szCs w:val="18"/>
        </w:rPr>
        <w:t>» интенции преодоления коммуникативной неопределенности. Выделены следующие группы стратегий и тактик: а) диагностирующие, обеспечивающие выявление факта неопределенности в коммуникативной ситуации; б) потенциальные, актуализирующие имеющийся у студентов опыт преодоления трудностей в процессе</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 активно-наблюдательные, активно-поисковые и интерактивно-поисковые, обеспечивающие поиск выхода из ситуации неопределенности благодаря применению различных по характеру тактик; г) вербальные, нацеленные на применение на практике (путем вербализации) выбранных стратегий и тактик преодоления коммуникативной неопределенности; д) контролирующие, поддерживающие</w:t>
      </w:r>
      <w:r>
        <w:rPr>
          <w:rStyle w:val="WW8Num2z0"/>
          <w:rFonts w:ascii="Verdana" w:hAnsi="Verdana"/>
          <w:color w:val="000000"/>
          <w:sz w:val="18"/>
          <w:szCs w:val="18"/>
        </w:rPr>
        <w:t> </w:t>
      </w:r>
      <w:r>
        <w:rPr>
          <w:rStyle w:val="WW8Num3z0"/>
          <w:rFonts w:ascii="Verdana" w:hAnsi="Verdana"/>
          <w:color w:val="4682B4"/>
          <w:sz w:val="18"/>
          <w:szCs w:val="18"/>
        </w:rPr>
        <w:t>рефлексию</w:t>
      </w:r>
      <w:r>
        <w:rPr>
          <w:rFonts w:ascii="Verdana" w:hAnsi="Verdana"/>
          <w:color w:val="000000"/>
          <w:sz w:val="18"/>
          <w:szCs w:val="18"/>
        </w:rPr>
        <w:t>, самооценку и самоконтроль студента.</w:t>
      </w:r>
    </w:p>
    <w:p w14:paraId="411EE90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установлена совокупность организационно-педагогических условий, обеспечивающих эффективность формирования коммуникативной мобильности. В ходе исследования первого условия в результате сравнительного анализа выявлена</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область, в рамках которой целесообразно формировать</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мобильность - иностранный язык (аспект Business English). Следующие три условия нацелены на а) использование проблемных профессиональных ситуаций</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б) осознание студентами особенностей ситуации коммуникативной неопределенности, в) формирование стратегий и тактик, необходимых для их преодоления. Данные три условия реализуются в ходе использования проблемных профессионально-коммуникативных задач - вербализованных моделей проблемных профессиональных ситуаций межкультурной коммуникации, побуждающих студентов применять в практике общения стратегии и тактики преодоления разных типов коммуникативной неопределенности (информационной,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Fonts w:ascii="Verdana" w:hAnsi="Verdana"/>
          <w:color w:val="000000"/>
          <w:sz w:val="18"/>
          <w:szCs w:val="18"/>
        </w:rPr>
        <w:t>, содержательной, формальной), т.е. актуализирующих коммуникативную мобильность. Описана структура таких задач, в состав которой включен творческий компонент, а также предложена их типология - познавательно-поисковые,</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и игровые.</w:t>
      </w:r>
    </w:p>
    <w:p w14:paraId="59DF34DE"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представлен ход и результаты опытно-экспериментальной работы, нацеленной на формирование коммуникативной мобильности у студентов экономического вуза. Описаны группы испытуемых, доказано нормальное распределение исследуемых величин, создана методика диагностики уровней сформированное™ коммуникативной мобильности (качественная диагностика) и подсчета количественных данных — случаев использования стратегий преодоления неопределенности, обобщенно представляющих актуализируемые тактики (количественная диагностика). В ходе проведения двух срезов - диагностирующего и</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 установлены статистически достоверные данные, подтверждающие значимость организационно-педагогических условий формирования коммуникативной мобильности.</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результаты продемонстрировали больший показатель позитивных сдвигов в экспериментальной группе по сравнению с контрольной. Анализ итогов диагностики качественных показателей (матрица</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и анкета) показал а) повышение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коммуникативной компетенции, б) устойчивый интерес </w:t>
      </w:r>
      <w:r>
        <w:rPr>
          <w:rFonts w:ascii="Verdana" w:hAnsi="Verdana"/>
          <w:color w:val="000000"/>
          <w:sz w:val="18"/>
          <w:szCs w:val="18"/>
        </w:rPr>
        <w:lastRenderedPageBreak/>
        <w:t>студентов к деятельности, связанной с обнаружением и преодолением коммуникативной неопределенности. Все это позволило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комплекс выявленных в исследовании организационно-педагогических условий полностью обеспечивает формирование коммуникативной мобильности как качества, присущего экономисту-международнику.</w:t>
      </w:r>
    </w:p>
    <w:p w14:paraId="62FC1BBD"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CC0FB7F"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требования к высшему профессиональному образованию диктуют необходимость изменений в характере образования для поддержания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Сегодня эффективность деятельности экономиста определяется его способностью и</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не только использовать полученные знания при решении профессиональных задач, часто имеющих</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характер, но и умением осуществлять эффективную коммуникацию, быстро адаптируясь к постоянно меняющимся условиям, особенно связанным с</w:t>
      </w:r>
      <w:r>
        <w:rPr>
          <w:rStyle w:val="WW8Num2z0"/>
          <w:rFonts w:ascii="Verdana" w:hAnsi="Verdana"/>
          <w:color w:val="000000"/>
          <w:sz w:val="18"/>
          <w:szCs w:val="18"/>
        </w:rPr>
        <w:t> </w:t>
      </w:r>
      <w:r>
        <w:rPr>
          <w:rStyle w:val="WW8Num3z0"/>
          <w:rFonts w:ascii="Verdana" w:hAnsi="Verdana"/>
          <w:color w:val="4682B4"/>
          <w:sz w:val="18"/>
          <w:szCs w:val="18"/>
        </w:rPr>
        <w:t>общением</w:t>
      </w:r>
      <w:r>
        <w:rPr>
          <w:rStyle w:val="WW8Num2z0"/>
          <w:rFonts w:ascii="Verdana" w:hAnsi="Verdana"/>
          <w:color w:val="000000"/>
          <w:sz w:val="18"/>
          <w:szCs w:val="18"/>
        </w:rPr>
        <w:t> </w:t>
      </w:r>
      <w:r>
        <w:rPr>
          <w:rFonts w:ascii="Verdana" w:hAnsi="Verdana"/>
          <w:color w:val="000000"/>
          <w:sz w:val="18"/>
          <w:szCs w:val="18"/>
        </w:rPr>
        <w:t>на межкультурном уровне. Именно поэтому возникает необходимость формирования у современных выпускников экономических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коммуникативной мобильности как компонента коммуникативной компетенции. В диссертационном исследовании, объектно-предметная область которого обусловлена данной проблемой, поставлены и решены задачи, связанные с теоретическим обоснованием основ и созданием практически ориентированных условий для формирования коммуникативной мобильности студентов экономических вузов.</w:t>
      </w:r>
    </w:p>
    <w:p w14:paraId="127D2F2D"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установления понятийного поля исследования удалось конкретизировать понятие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компетенция экономиста-международника». Для этого произведен диахронический анализ нормативной документации в области высшего профессионального (экономического) образования (</w:t>
      </w:r>
      <w:r>
        <w:rPr>
          <w:rStyle w:val="WW8Num3z0"/>
          <w:rFonts w:ascii="Verdana" w:hAnsi="Verdana"/>
          <w:color w:val="4682B4"/>
          <w:sz w:val="18"/>
          <w:szCs w:val="18"/>
        </w:rPr>
        <w:t>ГОС</w:t>
      </w:r>
      <w:r>
        <w:rPr>
          <w:rFonts w:ascii="Verdana" w:hAnsi="Verdana"/>
          <w:color w:val="000000"/>
          <w:sz w:val="18"/>
          <w:szCs w:val="18"/>
        </w:rPr>
        <w:t>, ФГОС), и на этой основе сделаны выводы, касающиеся постоянного усиления</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направленных целевых ориентиров при подготовке экономистов. Данные ориентиры, помещенные в контекст</w:t>
      </w:r>
      <w:r>
        <w:rPr>
          <w:rStyle w:val="WW8Num2z0"/>
          <w:rFonts w:ascii="Verdana" w:hAnsi="Verdana"/>
          <w:color w:val="000000"/>
          <w:sz w:val="18"/>
          <w:szCs w:val="18"/>
        </w:rPr>
        <w:t> </w:t>
      </w:r>
      <w:r>
        <w:rPr>
          <w:rStyle w:val="WW8Num3z0"/>
          <w:rFonts w:ascii="Verdana" w:hAnsi="Verdana"/>
          <w:color w:val="4682B4"/>
          <w:sz w:val="18"/>
          <w:szCs w:val="18"/>
        </w:rPr>
        <w:t>антропоцентрированной</w:t>
      </w:r>
      <w:r>
        <w:rPr>
          <w:rStyle w:val="WW8Num2z0"/>
          <w:rFonts w:ascii="Verdana" w:hAnsi="Verdana"/>
          <w:color w:val="000000"/>
          <w:sz w:val="18"/>
          <w:szCs w:val="18"/>
        </w:rPr>
        <w:t> </w:t>
      </w:r>
      <w:r>
        <w:rPr>
          <w:rFonts w:ascii="Verdana" w:hAnsi="Verdana"/>
          <w:color w:val="000000"/>
          <w:sz w:val="18"/>
          <w:szCs w:val="18"/>
        </w:rPr>
        <w:t>образовательной парадигмы, предусматривают необходимость формирования коммуникативной компетенции, содержание которой обусловлено спецификой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 экономиста-международника. Конкретизация параметров коммуникативной компетенции, осуществленная с позиций анализа экономического дискурса, особенностей</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экономистов-международников, позволила установить а) жесткую ритуальность такой коммуникации, б) наличие частотных реализаций элементов непредсказуемости, выражающихся в разных типах коммуникативной неопределенности. Речь идет о неопределенности, связанной с недостатком / отсутствием информации об условиях общения (информационная), о субъектах взаимодействия (</w:t>
      </w:r>
      <w:r>
        <w:rPr>
          <w:rStyle w:val="WW8Num3z0"/>
          <w:rFonts w:ascii="Verdana" w:hAnsi="Verdana"/>
          <w:color w:val="4682B4"/>
          <w:sz w:val="18"/>
          <w:szCs w:val="18"/>
        </w:rPr>
        <w:t>субъектная</w:t>
      </w:r>
      <w:r>
        <w:rPr>
          <w:rFonts w:ascii="Verdana" w:hAnsi="Verdana"/>
          <w:color w:val="000000"/>
          <w:sz w:val="18"/>
          <w:szCs w:val="18"/>
        </w:rPr>
        <w:t>), о языке коммуникации (формальная), а также о предмете разговора (</w:t>
      </w:r>
      <w:r>
        <w:rPr>
          <w:rStyle w:val="WW8Num3z0"/>
          <w:rFonts w:ascii="Verdana" w:hAnsi="Verdana"/>
          <w:color w:val="4682B4"/>
          <w:sz w:val="18"/>
          <w:szCs w:val="18"/>
        </w:rPr>
        <w:t>содержательная</w:t>
      </w:r>
      <w:r>
        <w:rPr>
          <w:rFonts w:ascii="Verdana" w:hAnsi="Verdana"/>
          <w:color w:val="000000"/>
          <w:sz w:val="18"/>
          <w:szCs w:val="18"/>
        </w:rPr>
        <w:t>).</w:t>
      </w:r>
    </w:p>
    <w:p w14:paraId="67878486"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Коммуникативная компетенция экономиста-международника, отмеченная данными особенностями, характеризуется как способность к осуществлению коммуникативной деятельности, реализуемой в разнообразных (как в стандартных, так и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Fonts w:ascii="Verdana" w:hAnsi="Verdana"/>
          <w:color w:val="000000"/>
          <w:sz w:val="18"/>
          <w:szCs w:val="18"/>
        </w:rPr>
        <w:t>) ситуациях взаимодействия с представителями экономической сферы деятельности, принадлежащими к разным культурам.</w:t>
      </w:r>
    </w:p>
    <w:p w14:paraId="54F3E4D7"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Участвуя в коммуникации, отличающейся тем или иным типом неопределенности, экономист должен проявлять особые качества личности. На основании анализа подходов к рассмотрению таких качеств личности, как контактность, адаптивность, гибкость (переключаемость, подвижность, динамичность),</w:t>
      </w:r>
      <w:r>
        <w:rPr>
          <w:rStyle w:val="WW8Num2z0"/>
          <w:rFonts w:ascii="Verdana" w:hAnsi="Verdana"/>
          <w:color w:val="000000"/>
          <w:sz w:val="18"/>
          <w:szCs w:val="18"/>
        </w:rPr>
        <w:t> </w:t>
      </w:r>
      <w:r>
        <w:rPr>
          <w:rStyle w:val="WW8Num3z0"/>
          <w:rFonts w:ascii="Verdana" w:hAnsi="Verdana"/>
          <w:color w:val="4682B4"/>
          <w:sz w:val="18"/>
          <w:szCs w:val="18"/>
        </w:rPr>
        <w:t>коммуникабельность</w:t>
      </w:r>
      <w:r>
        <w:rPr>
          <w:rFonts w:ascii="Verdana" w:hAnsi="Verdana"/>
          <w:color w:val="000000"/>
          <w:sz w:val="18"/>
          <w:szCs w:val="18"/>
        </w:rPr>
        <w:t>, был сделан вывод о необходимости выявления специфического свойства личности, необходимого экономисту-международнику в ситуациях коммуникативной неопределенности — коммуникативной мобильности.</w:t>
      </w:r>
    </w:p>
    <w:p w14:paraId="2B9EF5F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подходов к рассмотрению мобильности как явления, исследуемого в различных научных областях (социологии, экономике, философии образования,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были выявлены основные дифференцирующие признаки данного понятия как качества субъекта инновационной деятельности, способного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к преобразованию себя и среды, характеризующегося открытостью всему новому, адаптивностью,</w:t>
      </w:r>
      <w:r>
        <w:rPr>
          <w:rStyle w:val="WW8Num3z0"/>
          <w:rFonts w:ascii="Verdana" w:hAnsi="Verdana"/>
          <w:color w:val="4682B4"/>
          <w:sz w:val="18"/>
          <w:szCs w:val="18"/>
        </w:rPr>
        <w:t>креативностью</w:t>
      </w:r>
      <w:r>
        <w:rPr>
          <w:rFonts w:ascii="Verdana" w:hAnsi="Verdana"/>
          <w:color w:val="000000"/>
          <w:sz w:val="18"/>
          <w:szCs w:val="18"/>
        </w:rPr>
        <w:t>.</w:t>
      </w:r>
    </w:p>
    <w:p w14:paraId="0C4F6AEA"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Применительно к коммуникативной деятельности мобильность приобретает особый ракурс рассмотрения. В ее состав включаются следующие компоненты: гибкость</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 xml:space="preserve">реагирования (гибкость), толерантность к неопределенности </w:t>
      </w:r>
      <w:r>
        <w:rPr>
          <w:rFonts w:ascii="Verdana" w:hAnsi="Verdana"/>
          <w:color w:val="000000"/>
          <w:sz w:val="18"/>
          <w:szCs w:val="18"/>
        </w:rPr>
        <w:lastRenderedPageBreak/>
        <w:t>(толерантность), способность устанавливать фактор неопределенности чувствительность), активная позиция в ситуации неопределенности (активность), способность к оперативному поиску выхода из ситуации (оперативность) и способность определять негативные / позитивные эффекты коммуникации (рефлексивность). Обладая такими параметрами, коммуникативная мобильность экономиста-международника проявляет себя как способность специалиста осуществлять качественное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разнообразных, в том числе непредвиденных ситуациях, требующих проявления чувствительности и терпимости к фактору коммуникативной неопределенности и предполагающих проявление активности, оперативности и рефлексивности личности.</w:t>
      </w:r>
    </w:p>
    <w:p w14:paraId="5DC5467B"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практических решений на уровне определения условий, обеспечивающих эффективное формирование коммуникативной мобильности у студентов экономического вуза, потребовало выявления комплекса соответствующих компонентов содержания обучения с концентрацией внимания на опыте личности, связанном с творчеством. В состав компонентов содержания обучения вошли профессиональные</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межкультурной коммуникации, характеризующиеся признаком неопределенности. Такие ситуации отличаются учебно-коммуникативным, проблемным и</w:t>
      </w:r>
      <w:r>
        <w:rPr>
          <w:rStyle w:val="WW8Num2z0"/>
          <w:rFonts w:ascii="Verdana" w:hAnsi="Verdana"/>
          <w:color w:val="000000"/>
          <w:sz w:val="18"/>
          <w:szCs w:val="18"/>
        </w:rPr>
        <w:t> </w:t>
      </w:r>
      <w:r>
        <w:rPr>
          <w:rStyle w:val="WW8Num3z0"/>
          <w:rFonts w:ascii="Verdana" w:hAnsi="Verdana"/>
          <w:color w:val="4682B4"/>
          <w:sz w:val="18"/>
          <w:szCs w:val="18"/>
        </w:rPr>
        <w:t>межкультурным</w:t>
      </w:r>
      <w:r>
        <w:rPr>
          <w:rStyle w:val="WW8Num2z0"/>
          <w:rFonts w:ascii="Verdana" w:hAnsi="Verdana"/>
          <w:color w:val="000000"/>
          <w:sz w:val="18"/>
          <w:szCs w:val="18"/>
        </w:rPr>
        <w:t> </w:t>
      </w:r>
      <w:r>
        <w:rPr>
          <w:rFonts w:ascii="Verdana" w:hAnsi="Verdana"/>
          <w:color w:val="000000"/>
          <w:sz w:val="18"/>
          <w:szCs w:val="18"/>
        </w:rPr>
        <w:t>характером, задающим в контексте учебной среды четыре модуса выражения</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языковой, содержательный, информационный и модус «</w:t>
      </w:r>
      <w:r>
        <w:rPr>
          <w:rStyle w:val="WW8Num3z0"/>
          <w:rFonts w:ascii="Verdana" w:hAnsi="Verdana"/>
          <w:color w:val="4682B4"/>
          <w:sz w:val="18"/>
          <w:szCs w:val="18"/>
        </w:rPr>
        <w:t>участники общения</w:t>
      </w:r>
      <w:r>
        <w:rPr>
          <w:rFonts w:ascii="Verdana" w:hAnsi="Verdana"/>
          <w:color w:val="000000"/>
          <w:sz w:val="18"/>
          <w:szCs w:val="18"/>
        </w:rPr>
        <w:t>», полностью соотносимые с типами коммуникативной неопределенности. В учебных целях произведена типология ситуаций с точки зрения концентрации признаков неопределенности (ситуации с малой, средней и максимальной степенью неопределенности).</w:t>
      </w:r>
    </w:p>
    <w:p w14:paraId="742DD4B7"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Следующий компонент содержания обучения включает в себя комплекс стратегий и тактик, необходимых для выявления и преодоления коммуникативной неопределенности: а) диагностирующих, связанных с идентификацией коммуникативной неопределенности, б) потенциальных, активизирующих имеющийся</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опыт студентов, в) активно-наблюдательных, активно-поисковых и интерактивно-поисковых, обеспечивающих поиск путей преодоления неопределенности; г) вербальных, позволяющих преодолеть неопределенность вербальными средствами; д) контролирующих, нацеленных на оценку и контроль эффективности принятия решения.</w:t>
      </w:r>
    </w:p>
    <w:p w14:paraId="1D46703C"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разработан и обоснован комплекс организационно-педагогических условий, обеспечивающих формирование коммуникативной мобильности у студентов экономического вуза. Первое условие предопределило необходимость установления предметной области в рамках сферы «экономическое образование, подготовка экономистов-международников». В результате сравнительного анализа потенциала различных учебных предметов, опроса экспертов, исследования учебно-методической документации определено, что коммуникативная мобильность успешнее всего формируется в рамках</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иностранный язык</w:t>
      </w:r>
      <w:r>
        <w:rPr>
          <w:rFonts w:ascii="Verdana" w:hAnsi="Verdana"/>
          <w:color w:val="000000"/>
          <w:sz w:val="18"/>
          <w:szCs w:val="18"/>
        </w:rPr>
        <w:t>» (в нашем случае - Business English) благодаря потенциальной возможности внедрения всех необходимых организационно-педагогических условий.</w:t>
      </w:r>
    </w:p>
    <w:p w14:paraId="324C7C19"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Следующие три условия связаны с необходимостью а) включения в процесс обучения проблемных профессиональных ситуаций межкультурной коммуникации, б) обеспечения</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студентами специфики коммуникативной неопределенности, в) формирования у студентов стратегий и тактик, необходимых для ее преодоления. Взятые в комплексе, данные условия реализуются посредством применения особых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 проблемных профессионально-коммуникативных задач. Это знаковые (вербализованные) модели проблемной профессиональной ситуации межкультурной коммуникации, побуждающей студентов применять в практике общения стратегии и тактики преодоления разных типов коммуникативной неопределенности (информационной, субъектной,</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Fonts w:ascii="Verdana" w:hAnsi="Verdana"/>
          <w:color w:val="000000"/>
          <w:sz w:val="18"/>
          <w:szCs w:val="18"/>
        </w:rPr>
        <w:t>, формальной), т.е. актуализирующей коммуникативную мобильность. Такие задачи отличатся сложной структурой и включают исходную (формулировка известного), перспективную (предъявление опор для преодоления неопределенности) и творческую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на импровизацию) стороны.</w:t>
      </w:r>
    </w:p>
    <w:p w14:paraId="3B419DCE"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представлены три типа проблемных профессионально-коммуникативных </w:t>
      </w:r>
      <w:r>
        <w:rPr>
          <w:rFonts w:ascii="Verdana" w:hAnsi="Verdana"/>
          <w:color w:val="000000"/>
          <w:sz w:val="18"/>
          <w:szCs w:val="18"/>
        </w:rPr>
        <w:lastRenderedPageBreak/>
        <w:t>задач, использование которых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английскому языку является целесообразным с точки зрения формирования коммуникативной мобильности: познавательно-поисковые, вариативные,</w:t>
      </w:r>
      <w:r>
        <w:rPr>
          <w:rStyle w:val="WW8Num2z0"/>
          <w:rFonts w:ascii="Verdana" w:hAnsi="Verdana"/>
          <w:color w:val="000000"/>
          <w:sz w:val="18"/>
          <w:szCs w:val="18"/>
        </w:rPr>
        <w:t> </w:t>
      </w:r>
      <w:r>
        <w:rPr>
          <w:rStyle w:val="WW8Num3z0"/>
          <w:rFonts w:ascii="Verdana" w:hAnsi="Verdana"/>
          <w:color w:val="4682B4"/>
          <w:sz w:val="18"/>
          <w:szCs w:val="18"/>
        </w:rPr>
        <w:t>игровые</w:t>
      </w:r>
      <w:r>
        <w:rPr>
          <w:rFonts w:ascii="Verdana" w:hAnsi="Verdana"/>
          <w:color w:val="000000"/>
          <w:sz w:val="18"/>
          <w:szCs w:val="18"/>
        </w:rPr>
        <w:t>.</w:t>
      </w:r>
    </w:p>
    <w:p w14:paraId="5F4FAFB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формирования коммуникативной мобильности контролируется в ходе специальных диагностирующих мероприятий, характеризующихся</w:t>
      </w:r>
      <w:r>
        <w:rPr>
          <w:rStyle w:val="WW8Num2z0"/>
          <w:rFonts w:ascii="Verdana" w:hAnsi="Verdana"/>
          <w:color w:val="000000"/>
          <w:sz w:val="18"/>
          <w:szCs w:val="18"/>
        </w:rPr>
        <w:t> </w:t>
      </w:r>
      <w:r>
        <w:rPr>
          <w:rStyle w:val="WW8Num3z0"/>
          <w:rFonts w:ascii="Verdana" w:hAnsi="Verdana"/>
          <w:color w:val="4682B4"/>
          <w:sz w:val="18"/>
          <w:szCs w:val="18"/>
        </w:rPr>
        <w:t>систематичностью</w:t>
      </w:r>
      <w:r>
        <w:rPr>
          <w:rStyle w:val="WW8Num2z0"/>
          <w:rFonts w:ascii="Verdana" w:hAnsi="Verdana"/>
          <w:color w:val="000000"/>
          <w:sz w:val="18"/>
          <w:szCs w:val="18"/>
        </w:rPr>
        <w:t> </w:t>
      </w:r>
      <w:r>
        <w:rPr>
          <w:rFonts w:ascii="Verdana" w:hAnsi="Verdana"/>
          <w:color w:val="000000"/>
          <w:sz w:val="18"/>
          <w:szCs w:val="18"/>
        </w:rPr>
        <w:t>и последовательностью. К таким мероприятиям отнесены: творческий отчет студента,</w:t>
      </w:r>
      <w:r>
        <w:rPr>
          <w:rStyle w:val="WW8Num2z0"/>
          <w:rFonts w:ascii="Verdana" w:hAnsi="Verdana"/>
          <w:color w:val="000000"/>
          <w:sz w:val="18"/>
          <w:szCs w:val="18"/>
        </w:rPr>
        <w:t> </w:t>
      </w:r>
      <w:r>
        <w:rPr>
          <w:rStyle w:val="WW8Num3z0"/>
          <w:rFonts w:ascii="Verdana" w:hAnsi="Verdana"/>
          <w:color w:val="4682B4"/>
          <w:sz w:val="18"/>
          <w:szCs w:val="18"/>
        </w:rPr>
        <w:t>самодиагностика</w:t>
      </w:r>
      <w:r>
        <w:rPr>
          <w:rStyle w:val="WW8Num2z0"/>
          <w:rFonts w:ascii="Verdana" w:hAnsi="Verdana"/>
          <w:color w:val="000000"/>
          <w:sz w:val="18"/>
          <w:szCs w:val="18"/>
        </w:rPr>
        <w:t> </w:t>
      </w:r>
      <w:r>
        <w:rPr>
          <w:rFonts w:ascii="Verdana" w:hAnsi="Verdana"/>
          <w:color w:val="000000"/>
          <w:sz w:val="18"/>
          <w:szCs w:val="18"/>
        </w:rPr>
        <w:t>студентов посредством матрицы самоконтроля уровня сформированности коммуникативной мобильности, а также текущие контролирующие приемы, используемые</w:t>
      </w:r>
      <w:r>
        <w:rPr>
          <w:rStyle w:val="WW8Num3z0"/>
          <w:rFonts w:ascii="Verdana" w:hAnsi="Verdana"/>
          <w:color w:val="4682B4"/>
          <w:sz w:val="18"/>
          <w:szCs w:val="18"/>
        </w:rPr>
        <w:t>преподавателем</w:t>
      </w:r>
      <w:r>
        <w:rPr>
          <w:rFonts w:ascii="Verdana" w:hAnsi="Verdana"/>
          <w:color w:val="000000"/>
          <w:sz w:val="18"/>
          <w:szCs w:val="18"/>
        </w:rPr>
        <w:t>.</w:t>
      </w:r>
    </w:p>
    <w:p w14:paraId="0F13FA90"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была организована в</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(факультет мировой экономики и мировой политики) среди студентов 1 курса обучения (30 человек). После проведения</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работы был организован диагностирующий срез, нацеленный на выявление исходного уровня сформированности коммуникативной мобильности (качественный критерий) и на определение количества стратегий и тактик, используемых студентами в процессе решения проблемной профессионально-коммуникативной задачи</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типа (количественный критерий). По всем анализируемым показателям (укрупненным по видам стратегий) студенты продемонстрировали либо нулевой (53,3% в ЭГ и 46,7% в КГ), либо низкий (46,7% в ЭГ и 53,3% в КГ) уровень сформированности коммуникативной мобильности.</w:t>
      </w:r>
    </w:p>
    <w:p w14:paraId="0C8010F3"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формирующего этапа опытно-экспериментальной работы (с февраля по май 2012 г.) в ЭГ были внедрены все организационно-педагогические условия формирования коммуникативной мобильности, в КГ студенты решали профессиональные проблемно-коммуникативные задачи в традиционном режиме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После этого был повторно проведен диагностирующий срез, результаты которого показали существенные сдвиги показателей в ЭГ, которые признаны достоверными: уровень сформированности коммуникативной мобильности в этой группе у большинства студентов признан средним (46,7) и высоким (20%). Результаты студентов КГ существенно не изменились: у большинства студентов (60%) выявлен низкий уровень сформированности коммуникативной мобильности.</w:t>
      </w:r>
    </w:p>
    <w:p w14:paraId="2816FB51" w14:textId="77777777" w:rsidR="007309F3" w:rsidRDefault="007309F3" w:rsidP="007309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достоверных фактов, множественной статистически валидной диагностики был сделан вывод о том, что формирование коммуникативной мобильности обеспечивается в ходе внедрения в процесс обучения организационно-педагогических условий, спроектированных в ходе исследования.</w:t>
      </w:r>
    </w:p>
    <w:p w14:paraId="14B41F61" w14:textId="77777777" w:rsidR="007309F3" w:rsidRDefault="007309F3" w:rsidP="007309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в работе доказано, что при условии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и специальным образом организованной работы обеспечивается формирование особого качества личности современного экономиста-международника — коммуникативной мобильности, обеспечивающей эффективность межкультурного диалога в сфере экономических отношений, характеризующихся признаками коммуникативной неопределенности.</w:t>
      </w:r>
    </w:p>
    <w:p w14:paraId="5D24949E" w14:textId="77777777" w:rsidR="007309F3" w:rsidRDefault="007309F3" w:rsidP="007309F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Смирнова, Ольга Владимировна, 2013 год</w:t>
      </w:r>
    </w:p>
    <w:p w14:paraId="5F665D1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Аверьянова, C.B. Способность к деловому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необходимый элемент профессиональной компетенции специалистов внешней торговли Текст. / C.B. Аверьянова // Российский внешнеэкономический вестник. - 2008. - № 5. - С. 72-76.</w:t>
      </w:r>
    </w:p>
    <w:p w14:paraId="750D560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 Аверьянова, C.B. Деловой английский как неотъемлемая составляющая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специалистов-международников Текст. / C.B. Аверьянова // Российский внешнеэкономический вестник. 2009. - № 9. - С. 68-73.</w:t>
      </w:r>
    </w:p>
    <w:p w14:paraId="1BAB1AC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 Аветисян, К.А. Психологическое содержание и условия развития поведенческой гибкости учителя Текст.: дис. . канд. психол. наук: 19.00.07 / К.А. Аветисян.-М., 2001.- 176 с.</w:t>
      </w:r>
    </w:p>
    <w:p w14:paraId="0E2DEC2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 Агафонова, И.Д. Формирование коммуникативной компетенции у менеджеров в дополнительном профессиональном образовании Текст.: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13.00.08 / И.Д. Агафонова. Екатеринбург, 2009. - 204 с.</w:t>
      </w:r>
    </w:p>
    <w:p w14:paraId="12C8603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 Алгаев, А.Н.</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мобильность в структуре профессиограммы педагога-</w:t>
      </w:r>
      <w:r>
        <w:rPr>
          <w:rFonts w:ascii="Verdana" w:hAnsi="Verdana"/>
          <w:color w:val="000000"/>
          <w:sz w:val="18"/>
          <w:szCs w:val="18"/>
        </w:rPr>
        <w:lastRenderedPageBreak/>
        <w:t>психолога Текст. / А.Н. Алгаев // Современные проблемы науки и образования. 2012. - № 6. - 375-382.</w:t>
      </w:r>
    </w:p>
    <w:p w14:paraId="2C1F061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 Алмазова, Н.И. Когнитивные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компетентности при обучении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Текст.: дис. . д-ра пед. наук: 13.00.02 / Н.И. Алмазова: Санкт-Петербург, 2003. 446 с.</w:t>
      </w:r>
    </w:p>
    <w:p w14:paraId="3D39E62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 Амирова, J1.A. Развитие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 автореферат дис. . доктора пед. наук: 13.00.08 / Л.А. Амирова. Уфа, 2009. - 42 с.</w:t>
      </w:r>
    </w:p>
    <w:p w14:paraId="713FC77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 Амосова, O.B. Подготовка студентов университета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в современных условиях Текст.: дис. .канд. пед. наук: 13.00.01 / О.В. Амосова. Иркутск, 1999. - 197 с.</w:t>
      </w:r>
    </w:p>
    <w:p w14:paraId="36D4749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Б.Г. О проблемах современного человека Текст. / Б.Г. Ананьев. -М: Наука, 1977.-380 с.</w:t>
      </w:r>
    </w:p>
    <w:p w14:paraId="0F8922E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В.Ю. Стратегии и тактики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саботажа Текст.: дис. .канд. филол. наук: 10.02.19 / В.Ю. Андреева. Курск, 2009. - 197 с.</w:t>
      </w:r>
    </w:p>
    <w:p w14:paraId="1B0D39F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Андреева, Г.М. Психология формирования и развития личности Текст. / Г.М. Андреева. -М: Наука, 1981. 318 с.</w:t>
      </w:r>
    </w:p>
    <w:p w14:paraId="65763D4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Артамонова</w:t>
      </w:r>
      <w:r>
        <w:rPr>
          <w:rStyle w:val="WW8Num2z0"/>
          <w:rFonts w:ascii="Verdana" w:hAnsi="Verdana"/>
          <w:color w:val="000000"/>
          <w:sz w:val="18"/>
          <w:szCs w:val="18"/>
        </w:rPr>
        <w:t> </w:t>
      </w:r>
      <w:r>
        <w:rPr>
          <w:rFonts w:ascii="Verdana" w:hAnsi="Verdana"/>
          <w:color w:val="000000"/>
          <w:sz w:val="18"/>
          <w:szCs w:val="18"/>
        </w:rPr>
        <w:t>Е.И. Академическая мобильность как средство интеграции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мировую систему высшего образования Текст. / Е.И. Артамонова, М.А.</w:t>
      </w:r>
      <w:r>
        <w:rPr>
          <w:rStyle w:val="WW8Num2z0"/>
          <w:rFonts w:ascii="Verdana" w:hAnsi="Verdana"/>
          <w:color w:val="000000"/>
          <w:sz w:val="18"/>
          <w:szCs w:val="18"/>
        </w:rPr>
        <w:t> </w:t>
      </w:r>
      <w:r>
        <w:rPr>
          <w:rStyle w:val="WW8Num3z0"/>
          <w:rFonts w:ascii="Verdana" w:hAnsi="Verdana"/>
          <w:color w:val="4682B4"/>
          <w:sz w:val="18"/>
          <w:szCs w:val="18"/>
        </w:rPr>
        <w:t>Ставрук</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2010. - № 1. -С. 11-20.</w:t>
      </w:r>
    </w:p>
    <w:p w14:paraId="0418D61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Н.И. Управление в чрезвычайных ситуациях Текст.: учебное издание / Н.И. Архипова, В.В.</w:t>
      </w:r>
      <w:r>
        <w:rPr>
          <w:rStyle w:val="WW8Num2z0"/>
          <w:rFonts w:ascii="Verdana" w:hAnsi="Verdana"/>
          <w:color w:val="000000"/>
          <w:sz w:val="18"/>
          <w:szCs w:val="18"/>
        </w:rPr>
        <w:t> </w:t>
      </w:r>
      <w:r>
        <w:rPr>
          <w:rStyle w:val="WW8Num3z0"/>
          <w:rFonts w:ascii="Verdana" w:hAnsi="Verdana"/>
          <w:color w:val="4682B4"/>
          <w:sz w:val="18"/>
          <w:szCs w:val="18"/>
        </w:rPr>
        <w:t>Кульба</w:t>
      </w:r>
      <w:r>
        <w:rPr>
          <w:rFonts w:ascii="Verdana" w:hAnsi="Verdana"/>
          <w:color w:val="000000"/>
          <w:sz w:val="18"/>
          <w:szCs w:val="18"/>
        </w:rPr>
        <w:t>. Изд-во РГГУ, 1998. - 316 с.</w:t>
      </w:r>
    </w:p>
    <w:p w14:paraId="47DAAE7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Базарова</w:t>
      </w:r>
      <w:r>
        <w:rPr>
          <w:rFonts w:ascii="Verdana" w:hAnsi="Verdana"/>
          <w:color w:val="000000"/>
          <w:sz w:val="18"/>
          <w:szCs w:val="18"/>
        </w:rPr>
        <w:t>, A.C. Понятие внешнеэкономической сделки Текст. / A.C. Базарова,</w:t>
      </w:r>
    </w:p>
    <w:p w14:paraId="2B62D65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 O.B. Яценко // Бухгалтер и закон. 2006. - № 4. - С. 9-15.</w:t>
      </w:r>
    </w:p>
    <w:p w14:paraId="09C6287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Текст. / В.И. Байденко // Высшее образование в России. 2004. - № 11. - С. 5-11.</w:t>
      </w:r>
    </w:p>
    <w:p w14:paraId="120B3B0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 Баоянь, У.</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стратегии и тактики и языковые средства их реализации в русскоязычной неформальной межличностной дискуссии (на материале Интернет-дневников): автореферат, дис. . канд. филол. наук: 10.02.01 / У. Баоянь. Москва, 2008. - 24 с.</w:t>
      </w:r>
    </w:p>
    <w:p w14:paraId="53E4D85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 Барышников, Н.В. Профессиональная</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Текст. / Н.В. Барышников. Пятигорск: Изд-во</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2010. - с. 264 с.</w:t>
      </w:r>
    </w:p>
    <w:p w14:paraId="0D4D003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H.A. Траектории развития профессиональной межкультурно-коммуникативной компетенции учителей в системе педагогической подготовки Текст. / H.A. Белова, Е.А.</w:t>
      </w:r>
      <w:r>
        <w:rPr>
          <w:rStyle w:val="WW8Num2z0"/>
          <w:rFonts w:ascii="Verdana" w:hAnsi="Verdana"/>
          <w:color w:val="000000"/>
          <w:sz w:val="18"/>
          <w:szCs w:val="18"/>
        </w:rPr>
        <w:t> </w:t>
      </w:r>
      <w:r>
        <w:rPr>
          <w:rStyle w:val="WW8Num3z0"/>
          <w:rFonts w:ascii="Verdana" w:hAnsi="Verdana"/>
          <w:color w:val="4682B4"/>
          <w:sz w:val="18"/>
          <w:szCs w:val="18"/>
        </w:rPr>
        <w:t>Кашкарева</w:t>
      </w:r>
      <w:r>
        <w:rPr>
          <w:rStyle w:val="WW8Num2z0"/>
          <w:rFonts w:ascii="Verdana" w:hAnsi="Verdana"/>
          <w:color w:val="000000"/>
          <w:sz w:val="18"/>
          <w:szCs w:val="18"/>
        </w:rPr>
        <w:t> </w:t>
      </w:r>
      <w:r>
        <w:rPr>
          <w:rFonts w:ascii="Verdana" w:hAnsi="Verdana"/>
          <w:color w:val="000000"/>
          <w:sz w:val="18"/>
          <w:szCs w:val="18"/>
        </w:rPr>
        <w:t>// Гуманитарные науки и образование. 2012. - № 2. - С. 64-66.</w:t>
      </w:r>
    </w:p>
    <w:p w14:paraId="5E0DF9B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 Беляева, Л.А Социальная модернизация в России в конце XX века Текст. / Л.А. Беляева. М.: ИФРАН, 1997. - 173 с.</w:t>
      </w:r>
    </w:p>
    <w:p w14:paraId="593118F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Береснева</w:t>
      </w:r>
      <w:r>
        <w:rPr>
          <w:rFonts w:ascii="Verdana" w:hAnsi="Verdana"/>
          <w:color w:val="000000"/>
          <w:sz w:val="18"/>
          <w:szCs w:val="18"/>
        </w:rPr>
        <w:t>, Н.И. Проблемы проектирования языка как идеального средства познания Текст. / Н.И. Береснева, СЛ. Мишланова // Вестник Пермского университета. Российская и зарубежная филология. 2010. - № 5. - С. 23-30.</w:t>
      </w:r>
    </w:p>
    <w:p w14:paraId="4B9702B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 В. П. Бес-палько.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- 186 с.</w:t>
      </w:r>
    </w:p>
    <w:p w14:paraId="7B4FD13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Бодрова</w:t>
      </w:r>
      <w:r>
        <w:rPr>
          <w:rFonts w:ascii="Verdana" w:hAnsi="Verdana"/>
          <w:color w:val="000000"/>
          <w:sz w:val="18"/>
          <w:szCs w:val="18"/>
        </w:rPr>
        <w:t>, A.A. Коммуникативные стратегии разрешения конфликта (на материале английского языка) Текст. / A.A. Бодрова, Н.В.</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 Вестник Челябинского государственного университета. 2011. - № 1. - С. 86-93.</w:t>
      </w:r>
    </w:p>
    <w:p w14:paraId="40190CC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-С. 8-14.</w:t>
      </w:r>
    </w:p>
    <w:p w14:paraId="1C0D2A1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25. Большой психологический словарь Текст. / Под ред. Б. 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 П. Зинченко. М.: ACT, СПб.: Прайм-Еврознак, 2009. - 811 с.</w:t>
      </w:r>
    </w:p>
    <w:p w14:paraId="40151D8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Большая Советская Энциклопедия Текст. / Под ред. академика A.M. Прохорова в 30 томах. 3-е изд. - Т.12 - М.: СЭ, 1973. - 624 с.</w:t>
      </w:r>
    </w:p>
    <w:p w14:paraId="051ACE7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Большой толковый социологический словарь в 2 томах. Текст. / Джери Д., Джери Дж., пер. </w:t>
      </w:r>
      <w:r>
        <w:rPr>
          <w:rFonts w:ascii="Verdana" w:hAnsi="Verdana"/>
          <w:color w:val="000000"/>
          <w:sz w:val="18"/>
          <w:szCs w:val="18"/>
        </w:rPr>
        <w:lastRenderedPageBreak/>
        <w:t>с англ. H.H. Марчук; т. 1 (А-О). М.: Вече, ACT, 1999. - 544 с.</w:t>
      </w:r>
    </w:p>
    <w:p w14:paraId="706E64F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Борозенец</w:t>
      </w:r>
      <w:r>
        <w:rPr>
          <w:rFonts w:ascii="Verdana" w:hAnsi="Verdana"/>
          <w:color w:val="000000"/>
          <w:sz w:val="18"/>
          <w:szCs w:val="18"/>
        </w:rPr>
        <w:t>, Т.К. Интегративный подход к формированию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неязыковых вузов средствами иностранного языка: автореферат дис. доктора пед. наук: 13.00.08 / Т.К. Борозенец. Самара, 2005.-40 с.</w:t>
      </w:r>
    </w:p>
    <w:p w14:paraId="5624667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29. Брушлинский, A.B.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проблемное обучение Текст. / A.B. Брушлинский. М.: Знание, 1983. - 96 с.</w:t>
      </w:r>
    </w:p>
    <w:p w14:paraId="4D7BE47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30. Буденкова, В.Е. Динамическая рациональность в контексте современной культуры и науки Текст. / В.Е. Буденкова // Известия Томского</w:t>
      </w:r>
      <w:r>
        <w:rPr>
          <w:rStyle w:val="WW8Num2z0"/>
          <w:rFonts w:ascii="Verdana" w:hAnsi="Verdana"/>
          <w:color w:val="000000"/>
          <w:sz w:val="18"/>
          <w:szCs w:val="18"/>
        </w:rPr>
        <w:t> </w:t>
      </w:r>
      <w:r>
        <w:rPr>
          <w:rStyle w:val="WW8Num3z0"/>
          <w:rFonts w:ascii="Verdana" w:hAnsi="Verdana"/>
          <w:color w:val="4682B4"/>
          <w:sz w:val="18"/>
          <w:szCs w:val="18"/>
        </w:rPr>
        <w:t>политехнического</w:t>
      </w:r>
      <w:r>
        <w:rPr>
          <w:rStyle w:val="WW8Num2z0"/>
          <w:rFonts w:ascii="Verdana" w:hAnsi="Verdana"/>
          <w:color w:val="000000"/>
          <w:sz w:val="18"/>
          <w:szCs w:val="18"/>
        </w:rPr>
        <w:t> </w:t>
      </w:r>
      <w:r>
        <w:rPr>
          <w:rFonts w:ascii="Verdana" w:hAnsi="Verdana"/>
          <w:color w:val="000000"/>
          <w:sz w:val="18"/>
          <w:szCs w:val="18"/>
        </w:rPr>
        <w:t>университета. 2005. - Т. 308. - № 2. - С. 171-176.</w:t>
      </w:r>
    </w:p>
    <w:p w14:paraId="24F9293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31. Буртовая, Н.Б. Коммуникативная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личности и социально-психологические факторы ее развития Текст.: дис. . канд. психол. наук: 19.00.01 / Н.Б. Буртовая. Томск, 2004. - 176 с.</w:t>
      </w:r>
    </w:p>
    <w:p w14:paraId="05ADDC8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Бурханова</w:t>
      </w:r>
      <w:r>
        <w:rPr>
          <w:rStyle w:val="WW8Num2z0"/>
          <w:rFonts w:ascii="Verdana" w:hAnsi="Verdana"/>
          <w:color w:val="000000"/>
          <w:sz w:val="18"/>
          <w:szCs w:val="18"/>
        </w:rPr>
        <w:t> </w:t>
      </w:r>
      <w:r>
        <w:rPr>
          <w:rFonts w:ascii="Verdana" w:hAnsi="Verdana"/>
          <w:color w:val="000000"/>
          <w:sz w:val="18"/>
          <w:szCs w:val="18"/>
        </w:rPr>
        <w:t>И.Ю. Система организационно-педагогических условий сопровождения студентов в процессе адаптации к условиям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 И.Ю. Бурханова // Вестник Университета Российской академии образования. -2008.-№5.-С. 111-113.</w:t>
      </w:r>
    </w:p>
    <w:p w14:paraId="79F0C79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33. Василенко, И.В. Взаимодействие школы и социальной среды микрорайона в воспитательной работе с учащимися: автореферат дис. . канд. пед. наук: 13.00.01 / И.В. Василенко;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УССР. Киев, 1989. - 22 с.</w:t>
      </w:r>
    </w:p>
    <w:p w14:paraId="25266C7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Новая образовательная парадигма и</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обучение Текст.: монография / A.A. Вербицкий. М.:</w:t>
      </w:r>
      <w:r>
        <w:rPr>
          <w:rStyle w:val="WW8Num2z0"/>
          <w:rFonts w:ascii="Verdana" w:hAnsi="Verdana"/>
          <w:color w:val="000000"/>
          <w:sz w:val="18"/>
          <w:szCs w:val="18"/>
        </w:rPr>
        <w:t> </w:t>
      </w:r>
      <w:r>
        <w:rPr>
          <w:rStyle w:val="WW8Num3z0"/>
          <w:rFonts w:ascii="Verdana" w:hAnsi="Verdana"/>
          <w:color w:val="4682B4"/>
          <w:sz w:val="18"/>
          <w:szCs w:val="18"/>
        </w:rPr>
        <w:t>ИЦПКПС</w:t>
      </w:r>
      <w:r>
        <w:rPr>
          <w:rFonts w:ascii="Verdana" w:hAnsi="Verdana"/>
          <w:color w:val="000000"/>
          <w:sz w:val="18"/>
          <w:szCs w:val="18"/>
        </w:rPr>
        <w:t>, 1999. - 75 с.</w:t>
      </w:r>
    </w:p>
    <w:p w14:paraId="4E1CAF8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Текст. / A.A. Вербицкий, О.Г.</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Москва: Логос, 2010-336 с.</w:t>
      </w:r>
    </w:p>
    <w:p w14:paraId="3D86D01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36. Вербицкий, A.A.</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точки реализации компетентностного подхода Текст. / A.A. Вербицкий // Вестник Московского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им. М.А, Шолохова. Педагогика и писхология. 2012. -№2.-С. 52-60.</w:t>
      </w:r>
    </w:p>
    <w:p w14:paraId="77EAF55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37. Вершинина, Л.В. Формирование социально-профессиональной мобильности студентов</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дис. . канд. пед. наук: 13.00.01 / Л.В. Вершинина. -Л., 1987.- 178 с.</w:t>
      </w:r>
    </w:p>
    <w:p w14:paraId="0BD2569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Викулова</w:t>
      </w:r>
      <w:r>
        <w:rPr>
          <w:rFonts w:ascii="Verdana" w:hAnsi="Verdana"/>
          <w:color w:val="000000"/>
          <w:sz w:val="18"/>
          <w:szCs w:val="18"/>
        </w:rPr>
        <w:t>, Л.Г., Основы теории коммуникации. Ппрактикум Текст. / Л.Г. Викулова, А.И.</w:t>
      </w:r>
      <w:r>
        <w:rPr>
          <w:rStyle w:val="WW8Num2z0"/>
          <w:rFonts w:ascii="Verdana" w:hAnsi="Verdana"/>
          <w:color w:val="000000"/>
          <w:sz w:val="18"/>
          <w:szCs w:val="18"/>
        </w:rPr>
        <w:t> </w:t>
      </w:r>
      <w:r>
        <w:rPr>
          <w:rStyle w:val="WW8Num3z0"/>
          <w:rFonts w:ascii="Verdana" w:hAnsi="Verdana"/>
          <w:color w:val="4682B4"/>
          <w:sz w:val="18"/>
          <w:szCs w:val="18"/>
        </w:rPr>
        <w:t>Шарунов</w:t>
      </w:r>
      <w:r>
        <w:rPr>
          <w:rFonts w:ascii="Verdana" w:hAnsi="Verdana"/>
          <w:color w:val="000000"/>
          <w:sz w:val="18"/>
          <w:szCs w:val="18"/>
        </w:rPr>
        <w:t>. М: ACT МОСКВА; изд-во «Восток - Запад», 2008.-318 с.</w:t>
      </w:r>
    </w:p>
    <w:p w14:paraId="1F51500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39. Волкова, О.С. О тактиках</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речевого поведения в коммуникативной ситуации «</w:t>
      </w:r>
      <w:r>
        <w:rPr>
          <w:rStyle w:val="WW8Num3z0"/>
          <w:rFonts w:ascii="Verdana" w:hAnsi="Verdana"/>
          <w:color w:val="4682B4"/>
          <w:sz w:val="18"/>
          <w:szCs w:val="18"/>
        </w:rPr>
        <w:t>конфликт</w:t>
      </w:r>
      <w:r>
        <w:rPr>
          <w:rFonts w:ascii="Verdana" w:hAnsi="Verdana"/>
          <w:color w:val="000000"/>
          <w:sz w:val="18"/>
          <w:szCs w:val="18"/>
        </w:rPr>
        <w:t>» Текст. / О.С. Волкова // Вестник Волгоградского государственного университета. Серия 2. Языкознание. 2008. - № 2. - С. 137-141.</w:t>
      </w:r>
    </w:p>
    <w:p w14:paraId="0D78D11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40. Гаврилюк, O.A.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преподавателя к профессиональной автономии: дис. . канд. пед. наук: 13.00.01 / O.A. Гаврилюк. Иркутск, 2006. - 226 с.</w:t>
      </w:r>
    </w:p>
    <w:p w14:paraId="6EFA85C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Н.Д. Современная методика обучения иностранным языкам: Пособие для учителя Текст. / Н.Д. Гальскова. 2-е издание,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-192 с.</w:t>
      </w:r>
    </w:p>
    <w:p w14:paraId="1BEAC0A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42. Герасименко, О.В.</w:t>
      </w:r>
      <w:r>
        <w:rPr>
          <w:rStyle w:val="WW8Num2z0"/>
          <w:rFonts w:ascii="Verdana" w:hAnsi="Verdana"/>
          <w:color w:val="000000"/>
          <w:sz w:val="18"/>
          <w:szCs w:val="18"/>
        </w:rPr>
        <w:t> </w:t>
      </w:r>
      <w:r>
        <w:rPr>
          <w:rStyle w:val="WW8Num3z0"/>
          <w:rFonts w:ascii="Verdana" w:hAnsi="Verdana"/>
          <w:color w:val="4682B4"/>
          <w:sz w:val="18"/>
          <w:szCs w:val="18"/>
        </w:rPr>
        <w:t>Иноязычная</w:t>
      </w:r>
      <w:r>
        <w:rPr>
          <w:rStyle w:val="WW8Num2z0"/>
          <w:rFonts w:ascii="Verdana" w:hAnsi="Verdana"/>
          <w:color w:val="000000"/>
          <w:sz w:val="18"/>
          <w:szCs w:val="18"/>
        </w:rPr>
        <w:t> </w:t>
      </w:r>
      <w:r>
        <w:rPr>
          <w:rFonts w:ascii="Verdana" w:hAnsi="Verdana"/>
          <w:color w:val="000000"/>
          <w:sz w:val="18"/>
          <w:szCs w:val="18"/>
        </w:rPr>
        <w:t>компетентность как фактор развития коммуникативной культуры студентов: дис. .канд. пед. наук: 13.00.01 / О.В. Герасименко. -Оренбург, 2001. 155 с.</w:t>
      </w:r>
    </w:p>
    <w:p w14:paraId="17EE1B6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43. Гладкая, О.А. Профессиональная мобильность как ведущая характеристика современного учителя Текст. / О.А. Гладкая // Вопросы педагогического образования: Межвуз. Сб. статей. Иркутск:</w:t>
      </w:r>
      <w:r>
        <w:rPr>
          <w:rStyle w:val="WW8Num2z0"/>
          <w:rFonts w:ascii="Verdana" w:hAnsi="Verdana"/>
          <w:color w:val="000000"/>
          <w:sz w:val="18"/>
          <w:szCs w:val="18"/>
        </w:rPr>
        <w:t> </w:t>
      </w:r>
      <w:r>
        <w:rPr>
          <w:rStyle w:val="WW8Num3z0"/>
          <w:rFonts w:ascii="Verdana" w:hAnsi="Verdana"/>
          <w:color w:val="4682B4"/>
          <w:sz w:val="18"/>
          <w:szCs w:val="18"/>
        </w:rPr>
        <w:t>ИПКРО</w:t>
      </w:r>
      <w:r>
        <w:rPr>
          <w:rFonts w:ascii="Verdana" w:hAnsi="Verdana"/>
          <w:color w:val="000000"/>
          <w:sz w:val="18"/>
          <w:szCs w:val="18"/>
        </w:rPr>
        <w:t>, 2002. - Вып. 13. - С. 4555.</w:t>
      </w:r>
    </w:p>
    <w:p w14:paraId="249D98C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44. Глоссарий терминов рынка труда, разработки стандартов, образовательных программ и учебных планов. Турин: European Training Foundation, 1997. -160 с.</w:t>
      </w:r>
    </w:p>
    <w:p w14:paraId="4CFBE9A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45. Голенкова, З.Т. Социальная структура общества и социальная стратификация Текст. / З.Т. Голенкова // Философские науки. М: Гуманитарий. - 2011. - 47 с.</w:t>
      </w:r>
    </w:p>
    <w:p w14:paraId="773EBAA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46. Горюнова, JI.B. Профессиональная мобильность специалиста как проблема развивающегося образования в России: дис. . доктора пед. наук: 13.00.08 / JT.B. Горюнова. Ростов - на Дону, 2006. - 427 с.</w:t>
      </w:r>
    </w:p>
    <w:p w14:paraId="3C8C5BF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Государственный образовательный стандарт высшего профессионального образования. </w:t>
      </w:r>
      <w:r>
        <w:rPr>
          <w:rFonts w:ascii="Verdana" w:hAnsi="Verdana"/>
          <w:color w:val="000000"/>
          <w:sz w:val="18"/>
          <w:szCs w:val="18"/>
        </w:rPr>
        <w:lastRenderedPageBreak/>
        <w:t>Специальность 060600 Мировая экономика электронный ресурс.- http://www.edu.ru/db/cgi-bin/portal/spe/list.plx?substr=&amp;gr=0&amp;st=all (дата обращения - 12.12.2009).</w:t>
      </w:r>
    </w:p>
    <w:p w14:paraId="6FB1A3F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48. Грабой, Т.А. Формирование профессиональной коммуникативной компетенции на материале языка специальности в неязыковом вузе: автореферат дис. . канд. пед. наук: 13.00.02: / Т.А. Грабой. Москва, 2002. -23 с.</w:t>
      </w:r>
    </w:p>
    <w:p w14:paraId="0CED322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49. Гришенкова, Е.Г.</w:t>
      </w:r>
      <w:r>
        <w:rPr>
          <w:rStyle w:val="WW8Num2z0"/>
          <w:rFonts w:ascii="Verdana" w:hAnsi="Verdana"/>
          <w:color w:val="000000"/>
          <w:sz w:val="18"/>
          <w:szCs w:val="18"/>
        </w:rPr>
        <w:t> </w:t>
      </w:r>
      <w:r>
        <w:rPr>
          <w:rStyle w:val="WW8Num3z0"/>
          <w:rFonts w:ascii="Verdana" w:hAnsi="Verdana"/>
          <w:color w:val="4682B4"/>
          <w:sz w:val="18"/>
          <w:szCs w:val="18"/>
        </w:rPr>
        <w:t>Метапрофессиональные</w:t>
      </w:r>
      <w:r>
        <w:rPr>
          <w:rStyle w:val="WW8Num2z0"/>
          <w:rFonts w:ascii="Verdana" w:hAnsi="Verdana"/>
          <w:color w:val="000000"/>
          <w:sz w:val="18"/>
          <w:szCs w:val="18"/>
        </w:rPr>
        <w:t> </w:t>
      </w:r>
      <w:r>
        <w:rPr>
          <w:rFonts w:ascii="Verdana" w:hAnsi="Verdana"/>
          <w:color w:val="000000"/>
          <w:sz w:val="18"/>
          <w:szCs w:val="18"/>
        </w:rPr>
        <w:t>личностные качества как условие формирования универсальности специалиста-лингвиста Текст. / Е.Г. Гришенкова // Современные проблемы науки и образования. 2012. - № 1. - С. 112-117.</w:t>
      </w:r>
    </w:p>
    <w:p w14:paraId="02A8AA0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Грушевицкая</w:t>
      </w:r>
      <w:r>
        <w:rPr>
          <w:rFonts w:ascii="Verdana" w:hAnsi="Verdana"/>
          <w:color w:val="000000"/>
          <w:sz w:val="18"/>
          <w:szCs w:val="18"/>
        </w:rPr>
        <w:t>, Т.Г. Основы межкультурной коммуникации: учебник для вузов Текст. / Т.Г. Грушевицкая, В.Д.</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А.П. Садохин; под ред. А.П. Садо-хина. М: ЮНИТИ-ДАНА, 2003. - 352 с.</w:t>
      </w:r>
    </w:p>
    <w:p w14:paraId="1B8E9A9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51. Гударенко, Ю.А. Оценка фактора неопределенности при исследовании качества образования Текст. / Ю.А. Гударенко // Ученые записки Российского государственного социального университета. 2009. - Т.2. - № 7. - С. 16-19.</w:t>
      </w:r>
    </w:p>
    <w:p w14:paraId="48CC7AF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Гузенко</w:t>
      </w:r>
      <w:r>
        <w:rPr>
          <w:rFonts w:ascii="Verdana" w:hAnsi="Verdana"/>
          <w:color w:val="000000"/>
          <w:sz w:val="18"/>
          <w:szCs w:val="18"/>
        </w:rPr>
        <w:t>, И.Г. Особенности формирования инновационной мобильности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 И.Г. Гузенко, Е.</w:t>
      </w:r>
    </w:p>
    <w:p w14:paraId="6796B28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53. A. Подвигина // Вопросы современной науки и практики. Университет им.</w:t>
      </w:r>
    </w:p>
    <w:p w14:paraId="1B4C63A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54. B.И. Вернадского.-2010.-№4-6.-С. 165-172.</w:t>
      </w:r>
    </w:p>
    <w:p w14:paraId="5C97B96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55. Гулакова, И.И. Коммуникативные стратегии и тактики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поведения в конфликтной ситуации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автореферат дис. . канд. филол. наук: 10.02.01; 10. 02.19 / И.И. Гулакова. Орел, 2004. -19 с.</w:t>
      </w:r>
    </w:p>
    <w:p w14:paraId="43AFDBE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56. Данильян, О.Г. Современный словарь по общественным наукам Текст. / О.Г. Данильян. М: Эксмо, 2005. - 528 с.</w:t>
      </w:r>
    </w:p>
    <w:p w14:paraId="4C9373E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H.A. Проектирование комплекса организационно-педагогических условий управления развитием системы среднего педагогического образования Текст.: автореф. дис. . канд. пед. наук: 13.00.01 / H.A. Долгова. Тамбов, 2007.-23 с.</w:t>
      </w:r>
    </w:p>
    <w:p w14:paraId="4FD20FA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58. Дорин, A.B. Экономическая социология Текст. / A.B. Дорин. Мн.: ИП «</w:t>
      </w:r>
      <w:r>
        <w:rPr>
          <w:rStyle w:val="WW8Num3z0"/>
          <w:rFonts w:ascii="Verdana" w:hAnsi="Verdana"/>
          <w:color w:val="4682B4"/>
          <w:sz w:val="18"/>
          <w:szCs w:val="18"/>
        </w:rPr>
        <w:t>Экоперспектива</w:t>
      </w:r>
      <w:r>
        <w:rPr>
          <w:rFonts w:ascii="Verdana" w:hAnsi="Verdana"/>
          <w:color w:val="000000"/>
          <w:sz w:val="18"/>
          <w:szCs w:val="18"/>
        </w:rPr>
        <w:t>», 1997. — 254 с.</w:t>
      </w:r>
    </w:p>
    <w:p w14:paraId="48AE5B7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59. Диев, B.C. Риск и неопределенность: философско-методологический дискурс Текст. / B.C. Диев // Вестник Новосибирского университета. Серия Философия и право. 2004. - Т. 2, Вып. 1. - С. 79-89.</w:t>
      </w:r>
    </w:p>
    <w:p w14:paraId="63F8DFF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60. Дункан, Д.-У. Основополагающие идеи в менеджменте Текст. / Д.-У. Дункан. М.: Дело, 1996. - 272 с.</w:t>
      </w:r>
    </w:p>
    <w:p w14:paraId="5DB4F5D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61. Евдокимова, М.Г. Система обучения иностранным языкам на основе информационно-коммуникационной технологии (технический</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англ.яз.): автореферат дис. . доктора пед. наук:13.00.02 / М.Г. Евдокимова. Москва, 2007. - 49 с.</w:t>
      </w:r>
    </w:p>
    <w:p w14:paraId="02486DF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62. Елизарова, Г.В. Культура и обучение иностранным языкам Текст. / Г.В. Елизарова. СПб.: КАРО, 2005. - 352 с.</w:t>
      </w:r>
    </w:p>
    <w:p w14:paraId="2FB0227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63. Журавлёв, В.И. Взаимосвязь педагогической науки и практики / В.И. Журавлёв. М.: Педагогика, 1984. - 176 с.</w:t>
      </w:r>
    </w:p>
    <w:p w14:paraId="1326A80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64. Заславская, Т.И. Современное российское общество: социальный механизм трансформации Текст.: учебное пособие / Т.И. Заславская. М: Дело, 2004. -397 с.</w:t>
      </w:r>
    </w:p>
    <w:p w14:paraId="4D0967B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Профессиональная мобильность интегральное качество субъекта инновационной деятельности Текст.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С.А. Морозова, Э.Э. Сыма-нюк // Педагогическое образование в России. - 2011. - № 5. - С. 90-97.</w:t>
      </w:r>
    </w:p>
    <w:p w14:paraId="7CDBC5E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Землянская</w:t>
      </w:r>
      <w:r>
        <w:rPr>
          <w:rFonts w:ascii="Verdana" w:hAnsi="Verdana"/>
          <w:color w:val="000000"/>
          <w:sz w:val="18"/>
          <w:szCs w:val="18"/>
        </w:rPr>
        <w:t>, E.H. Значение межкультурной коммуникации в контексте академической мобильности Текст. / E.H. Землянская, Э.Л.</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 Мир лингвистики и коммуникации: электронный научный жкрнал. 2012. - Т. 1. — №26.-С. 61-68.</w:t>
      </w:r>
    </w:p>
    <w:p w14:paraId="1643BEC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67.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Авторская версия Текст.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- 42 с.</w:t>
      </w:r>
    </w:p>
    <w:p w14:paraId="3FFBABC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Зимняя, И.А. Компетенция и компетентность в контексте компетентностного подхода в образовании / И.А. Зимняя // Иностранные языки в школе. 2012. -№6.-С. 2-10.</w:t>
      </w:r>
    </w:p>
    <w:p w14:paraId="34FA651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69. Зникина, JI.C. Профессионально-коммуникативная компетенция как фактор повышения качества образования менеджеров: дис. . доктора пед. наук: 13.00.08 / Л.С. Зникина. Кемерово, 2005. - 406 с.</w:t>
      </w:r>
    </w:p>
    <w:p w14:paraId="0505BF4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70. Зыкова, В.И. Формирование практический умений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геометрии Текст. / В.И. Зыкова / Под ред.чл.-кор.</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H.A. Менчинской. М.: Изд-во Акад.пед.наук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- 200 с.</w:t>
      </w:r>
    </w:p>
    <w:p w14:paraId="488729E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Зыкова</w:t>
      </w:r>
      <w:r>
        <w:rPr>
          <w:rFonts w:ascii="Verdana" w:hAnsi="Verdana"/>
          <w:color w:val="000000"/>
          <w:sz w:val="18"/>
          <w:szCs w:val="18"/>
        </w:rPr>
        <w:t>, Н.Ю. Методы математической обработки данных психолого-педагогического исследования Текст. / Н.Ю. Зыкова, О.С.</w:t>
      </w:r>
      <w:r>
        <w:rPr>
          <w:rStyle w:val="WW8Num2z0"/>
          <w:rFonts w:ascii="Verdana" w:hAnsi="Verdana"/>
          <w:color w:val="000000"/>
          <w:sz w:val="18"/>
          <w:szCs w:val="18"/>
        </w:rPr>
        <w:t> </w:t>
      </w:r>
      <w:r>
        <w:rPr>
          <w:rStyle w:val="WW8Num3z0"/>
          <w:rFonts w:ascii="Verdana" w:hAnsi="Verdana"/>
          <w:color w:val="4682B4"/>
          <w:sz w:val="18"/>
          <w:szCs w:val="18"/>
        </w:rPr>
        <w:t>Лапкова</w:t>
      </w:r>
      <w:r>
        <w:rPr>
          <w:rFonts w:ascii="Verdana" w:hAnsi="Verdana"/>
          <w:color w:val="000000"/>
          <w:sz w:val="18"/>
          <w:szCs w:val="18"/>
        </w:rPr>
        <w:t>, Ю.Г. Хлоповских. Воронеж: Изд.-полиграф. Центр</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2008. - 84 с.</w:t>
      </w:r>
    </w:p>
    <w:p w14:paraId="045E93F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72. Иванков, A.A. Трудовая мобильность в переходной экономике как объект социологического анализа: дис. . канд. социолог, наук: 22.00.03 / A.A. Иванков. Москва, 2005. - 163 с.</w:t>
      </w:r>
    </w:p>
    <w:p w14:paraId="3B5EAAB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73. Игошев, Б.М. Системно-интегративная организация подготовки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мобильных педагогов: автореферат дис. . доктора пед. наук: 13.00.08 / Б.М. Игошев; Уральский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Москва, 2008. - 49 с.</w:t>
      </w:r>
    </w:p>
    <w:p w14:paraId="39C9103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74. Ионова, A.M. Обучение профессионально ориентированному общению студентов-международников на основе лингвокультурологического подхода (немецкий язык, начальный этап</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дис. . канд. пед. наук: 13.00.02 / A.M. Ионова. М., 2011. - 202 с.</w:t>
      </w:r>
    </w:p>
    <w:p w14:paraId="717FFBF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75. Искандарова, О.Ю. Теория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профессиональной коммуникативной компетентности специалиста: дис. . доктора пед. наук: 13.00.08 / О.Ю. Искандарова. Оренбург, 1999. - 376 с.</w:t>
      </w:r>
    </w:p>
    <w:p w14:paraId="55F2722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76. Иссерс, О.С. Коммуникативные стратегии и тактики русской речи: автореферат дис. . доктора филол. наук: 10.02.01 / О.С. Иссерс. Екатеринбург, 1999.-29 с.</w:t>
      </w:r>
    </w:p>
    <w:p w14:paraId="5112DF6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77. Каган, М.С. Мир общения: Проблемы</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Текст. / М.С. Каган. М: Политиздат, 1988. - 315 с.</w:t>
      </w:r>
    </w:p>
    <w:p w14:paraId="5C11F91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78. Казанина, Т.В. Формирование умений профессионального общения как условие</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юриста: автореферат дис. . канд. пед. наук: 13.00.08 / Т.В. Казанина. Владивосток, 2001. - 21 с.</w:t>
      </w:r>
    </w:p>
    <w:p w14:paraId="388EC74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79. Калмыкова, З.И.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Текст. / З.И. Калмыкова. -М: Педагогика, 1981. -200 с.</w:t>
      </w:r>
    </w:p>
    <w:p w14:paraId="5880687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80. Канашевский, В.А. Условия о форс-мажоре во внешнеэкономических контактах Текст. / В.А. Канашевский // Журнал российского права. 2009. - № 2. -С. 91-99.</w:t>
      </w:r>
    </w:p>
    <w:p w14:paraId="51340CA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81. Капитонов, Э.А. Социология XX века Текст. / Э.А. Капитонов. Рн/Д.: Феникс, 1996.-512 с.</w:t>
      </w:r>
    </w:p>
    <w:p w14:paraId="54D6F6D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И.Л. Иноязычная коммуникативная компетенция как фактор формирования профессиональной мобильности Текст. / И.Л. Клименко, И.М.</w:t>
      </w:r>
      <w:r>
        <w:rPr>
          <w:rStyle w:val="WW8Num2z0"/>
          <w:rFonts w:ascii="Verdana" w:hAnsi="Verdana"/>
          <w:color w:val="000000"/>
          <w:sz w:val="18"/>
          <w:szCs w:val="18"/>
        </w:rPr>
        <w:t> </w:t>
      </w:r>
      <w:r>
        <w:rPr>
          <w:rStyle w:val="WW8Num3z0"/>
          <w:rFonts w:ascii="Verdana" w:hAnsi="Verdana"/>
          <w:color w:val="4682B4"/>
          <w:sz w:val="18"/>
          <w:szCs w:val="18"/>
        </w:rPr>
        <w:t>Елкина</w:t>
      </w:r>
      <w:r>
        <w:rPr>
          <w:rStyle w:val="WW8Num2z0"/>
          <w:rFonts w:ascii="Verdana" w:hAnsi="Verdana"/>
          <w:color w:val="000000"/>
          <w:sz w:val="18"/>
          <w:szCs w:val="18"/>
        </w:rPr>
        <w:t> </w:t>
      </w:r>
      <w:r>
        <w:rPr>
          <w:rFonts w:ascii="Verdana" w:hAnsi="Verdana"/>
          <w:color w:val="000000"/>
          <w:sz w:val="18"/>
          <w:szCs w:val="18"/>
        </w:rPr>
        <w:t>// Молодой ученый. 2012. - № 3. - С. 358-360.</w:t>
      </w:r>
    </w:p>
    <w:p w14:paraId="55C8F74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83. Климова, О.В. Формирование профессиональной коммуникативной компетенции у студентов юридических специальностей в процессе изучения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дис. канд. . пед. наук: 13.00.08 / О.В. Климова. Челябинск, 2009. - 166 с.</w:t>
      </w:r>
    </w:p>
    <w:p w14:paraId="19C2BF0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84. Ковалев, O.A. Стратегия неопределенности в творчестве Ф.М. Достоевского Текст. / O.A. Ковалев // Филология и человек. 2011. - № 2. - С. 7-17</w:t>
      </w:r>
    </w:p>
    <w:p w14:paraId="5F27226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85. Ковалева, Д.Б. Формирование профессиональных умений</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говорения при подготовке к дискуссии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неязыкового</w:t>
      </w:r>
      <w:r>
        <w:rPr>
          <w:rStyle w:val="WW8Num2z0"/>
          <w:rFonts w:ascii="Verdana" w:hAnsi="Verdana"/>
          <w:color w:val="000000"/>
          <w:sz w:val="18"/>
          <w:szCs w:val="18"/>
        </w:rPr>
        <w:t> </w:t>
      </w:r>
      <w:r>
        <w:rPr>
          <w:rFonts w:ascii="Verdana" w:hAnsi="Verdana"/>
          <w:color w:val="000000"/>
          <w:sz w:val="18"/>
          <w:szCs w:val="18"/>
        </w:rPr>
        <w:t>вуза Текст.: дис. . канд. пед. наук: 13.00.02 / Д.Б. Ковалева. Екатеринбург, 2006. - 197 с.</w:t>
      </w:r>
    </w:p>
    <w:p w14:paraId="7B60498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86. Колмакова, O.A. Методика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научному выступлению будущих экономистов-международников: автореферат дис. . канд. пед. наук: 13.00.02 / O.A. Колмакова;</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Иркутск, 2008. - 24 с.</w:t>
      </w:r>
    </w:p>
    <w:p w14:paraId="37F16DA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87. Колмогорова, Н.С. Коммуникативная компетентность как условие и следствие становления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дис. . канд. психол. наук: 19.00.01 / Н.С. Колмогорова. Барнаул, 2004. - 228 с.</w:t>
      </w:r>
    </w:p>
    <w:p w14:paraId="4409512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 Концепция модернизации Российского образования на период до 2010 года электронный ресурс. http://sinncom.ru/content/reforma/indexl.htm (дата обращения 01.11.2008).</w:t>
      </w:r>
    </w:p>
    <w:p w14:paraId="347B0DB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H.A. Фиксированные формы поведения в человеческом познании Текст.: H.A. Корнетов, Г.В.</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 Сибирский психологический журнал,-1997. Вып. 5-6. -С. 11-19.</w:t>
      </w:r>
    </w:p>
    <w:p w14:paraId="6FC95F4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Коряковцева</w:t>
      </w:r>
      <w:r>
        <w:rPr>
          <w:rFonts w:ascii="Verdana" w:hAnsi="Verdana"/>
          <w:color w:val="000000"/>
          <w:sz w:val="18"/>
          <w:szCs w:val="18"/>
        </w:rPr>
        <w:t>, Н.Ф. Современная методика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изучающих иностранный язык: пособие для учителей Текст. / Н.Ф. Коряковцева. М.: АРКТИ, 2002. - 176 с.</w:t>
      </w:r>
    </w:p>
    <w:p w14:paraId="1B58D2B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91. Котельникова, О.Ю. Формирование коммуникативной компетенции на межкультурной основе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менеджеров социально-культурной деятельности в вузе: дис. . канд. пед. наук: 13.00.08 / О.Ю. Котельникова. Краснодар, 2009.- 198 с.</w:t>
      </w:r>
    </w:p>
    <w:p w14:paraId="399807F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92. Кошкарова, H.H.</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взаимодействие межкультурного характера с агрессивным потенциалом в рамках конфликтного дискурса Текст. / H.H. Кошкарова //</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вектор. 2009. - № 4. - С. 40-43.</w:t>
      </w:r>
    </w:p>
    <w:p w14:paraId="1875D6D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93. Краткий политический словарь Текст. / В.П.</w:t>
      </w:r>
      <w:r>
        <w:rPr>
          <w:rStyle w:val="WW8Num2z0"/>
          <w:rFonts w:ascii="Verdana" w:hAnsi="Verdana"/>
          <w:color w:val="000000"/>
          <w:sz w:val="18"/>
          <w:szCs w:val="18"/>
        </w:rPr>
        <w:t> </w:t>
      </w:r>
      <w:r>
        <w:rPr>
          <w:rStyle w:val="WW8Num3z0"/>
          <w:rFonts w:ascii="Verdana" w:hAnsi="Verdana"/>
          <w:color w:val="4682B4"/>
          <w:sz w:val="18"/>
          <w:szCs w:val="18"/>
        </w:rPr>
        <w:t>Абаренков</w:t>
      </w:r>
      <w:r>
        <w:rPr>
          <w:rStyle w:val="WW8Num2z0"/>
          <w:rFonts w:ascii="Verdana" w:hAnsi="Verdana"/>
          <w:color w:val="000000"/>
          <w:sz w:val="18"/>
          <w:szCs w:val="18"/>
        </w:rPr>
        <w:t> </w:t>
      </w:r>
      <w:r>
        <w:rPr>
          <w:rFonts w:ascii="Verdana" w:hAnsi="Verdana"/>
          <w:color w:val="000000"/>
          <w:sz w:val="18"/>
          <w:szCs w:val="18"/>
        </w:rPr>
        <w:t>Т.Е. Абова, А.Г. Аверкин. 6-е изд., доп. - М.: Политиздат, 1989. - 623 с.</w:t>
      </w:r>
    </w:p>
    <w:p w14:paraId="7BBF963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94. Краткий психологический словарь Электронный ресурс.: 2-е изд., расширенное, испр. и доп. / Под общей ред. А. В. Петровского и М. Г. Ярошевского.</w:t>
      </w:r>
    </w:p>
    <w:p w14:paraId="7FF3EC2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95. Ростов-на-Дону: «</w:t>
      </w:r>
      <w:r>
        <w:rPr>
          <w:rStyle w:val="WW8Num3z0"/>
          <w:rFonts w:ascii="Verdana" w:hAnsi="Verdana"/>
          <w:color w:val="4682B4"/>
          <w:sz w:val="18"/>
          <w:szCs w:val="18"/>
        </w:rPr>
        <w:t>ФЕНИКС</w:t>
      </w:r>
      <w:r>
        <w:rPr>
          <w:rFonts w:ascii="Verdana" w:hAnsi="Verdana"/>
          <w:color w:val="000000"/>
          <w:sz w:val="18"/>
          <w:szCs w:val="18"/>
        </w:rPr>
        <w:t>», 1998. режим доступа:http://shp.by.ru/psy/lit/psy епс/</w:t>
      </w:r>
    </w:p>
    <w:p w14:paraId="4BB7FC1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96. Крутский, А.Н.</w:t>
      </w:r>
      <w:r>
        <w:rPr>
          <w:rStyle w:val="WW8Num2z0"/>
          <w:rFonts w:ascii="Verdana" w:hAnsi="Verdana"/>
          <w:color w:val="000000"/>
          <w:sz w:val="18"/>
          <w:szCs w:val="18"/>
        </w:rPr>
        <w:t> </w:t>
      </w:r>
      <w:r>
        <w:rPr>
          <w:rStyle w:val="WW8Num3z0"/>
          <w:rFonts w:ascii="Verdana" w:hAnsi="Verdana"/>
          <w:color w:val="4682B4"/>
          <w:sz w:val="18"/>
          <w:szCs w:val="18"/>
        </w:rPr>
        <w:t>Психодидактика</w:t>
      </w:r>
      <w:r>
        <w:rPr>
          <w:rFonts w:ascii="Verdana" w:hAnsi="Verdana"/>
          <w:color w:val="000000"/>
          <w:sz w:val="18"/>
          <w:szCs w:val="18"/>
        </w:rPr>
        <w:t>: Учеб.пособие Текст. / В 5 ч., ч.1 / А.Н.</w:t>
      </w:r>
    </w:p>
    <w:p w14:paraId="6C4E1F4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97. Крутский. Барнаул, Новосибирск: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1994. - 70 с.</w:t>
      </w:r>
    </w:p>
    <w:p w14:paraId="0C12870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98. Крысин, Л.П. Толковый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 Текст.: / Л.П. Крысин. -2-е изд. доп. М: Рус. яз. - 2000. - 856 с.</w:t>
      </w:r>
    </w:p>
    <w:p w14:paraId="3DD25C2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99. Кудрявцев, В.Т.</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истоки, сущность, перспективы Текст. / В.Т. Кудрявцев. М.: Знание, 1991. - 79 с.</w:t>
      </w:r>
    </w:p>
    <w:p w14:paraId="4A250FE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100.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Текст. / Н.В. Кузьмина. М.: Высш. школа, 1990. -118 с.</w:t>
      </w:r>
    </w:p>
    <w:p w14:paraId="0ADF769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Кузьминов</w:t>
      </w:r>
      <w:r>
        <w:rPr>
          <w:rFonts w:ascii="Verdana" w:hAnsi="Verdana"/>
          <w:color w:val="000000"/>
          <w:sz w:val="18"/>
          <w:szCs w:val="18"/>
        </w:rPr>
        <w:t>, Я.И. Государственные образовательные стандарты высшего профессионального образования: перспективы развития: монография Текст. / Я.И. Кузьминов,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Д.Б. Пузанков, И.Б. Федоров. М: Логос, 2004.-325 с.</w:t>
      </w:r>
    </w:p>
    <w:p w14:paraId="39D66E9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Куницина</w:t>
      </w:r>
      <w:r>
        <w:rPr>
          <w:rFonts w:ascii="Verdana" w:hAnsi="Verdana"/>
          <w:color w:val="000000"/>
          <w:sz w:val="18"/>
          <w:szCs w:val="18"/>
        </w:rPr>
        <w:t>, В.Н. Межличностное общение: учебник для вузов Текст. / В.Н. Куницина, Н.В.</w:t>
      </w:r>
      <w:r>
        <w:rPr>
          <w:rStyle w:val="WW8Num2z0"/>
          <w:rFonts w:ascii="Verdana" w:hAnsi="Verdana"/>
          <w:color w:val="000000"/>
          <w:sz w:val="18"/>
          <w:szCs w:val="18"/>
        </w:rPr>
        <w:t> </w:t>
      </w:r>
      <w:r>
        <w:rPr>
          <w:rStyle w:val="WW8Num3z0"/>
          <w:rFonts w:ascii="Verdana" w:hAnsi="Verdana"/>
          <w:color w:val="4682B4"/>
          <w:sz w:val="18"/>
          <w:szCs w:val="18"/>
        </w:rPr>
        <w:t>Казаринова</w:t>
      </w:r>
      <w:r>
        <w:rPr>
          <w:rFonts w:ascii="Verdana" w:hAnsi="Verdana"/>
          <w:color w:val="000000"/>
          <w:sz w:val="18"/>
          <w:szCs w:val="18"/>
        </w:rPr>
        <w:t>, В.М. Погольша. СПб: Питер, 2001. - 544 с.</w:t>
      </w:r>
    </w:p>
    <w:p w14:paraId="725DF6A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103. Ларионова, Г.А. Компетенции в профессиональной подготовке студентов вуза: монография Текст. /Г.А. Ларионова. Челябинск:</w:t>
      </w:r>
      <w:r>
        <w:rPr>
          <w:rStyle w:val="WW8Num2z0"/>
          <w:rFonts w:ascii="Verdana" w:hAnsi="Verdana"/>
          <w:color w:val="000000"/>
          <w:sz w:val="18"/>
          <w:szCs w:val="18"/>
        </w:rPr>
        <w:t> </w:t>
      </w:r>
      <w:r>
        <w:rPr>
          <w:rStyle w:val="WW8Num3z0"/>
          <w:rFonts w:ascii="Verdana" w:hAnsi="Verdana"/>
          <w:color w:val="4682B4"/>
          <w:sz w:val="18"/>
          <w:szCs w:val="18"/>
        </w:rPr>
        <w:t>ЧГАУ</w:t>
      </w:r>
      <w:r>
        <w:rPr>
          <w:rFonts w:ascii="Verdana" w:hAnsi="Verdana"/>
          <w:color w:val="000000"/>
          <w:sz w:val="18"/>
          <w:szCs w:val="18"/>
        </w:rPr>
        <w:t>, 2004. - 171 с.</w:t>
      </w:r>
    </w:p>
    <w:p w14:paraId="19CCC71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104. Левина, М.М. Проблемное обучение в педагогическом вузе Текст. / М.М. Левина.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1986. - 77 с.</w:t>
      </w:r>
    </w:p>
    <w:p w14:paraId="5FFF074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Текст. / B.C. Леднев. М.: Высшая школа, 1989.-359 с.</w:t>
      </w:r>
    </w:p>
    <w:p w14:paraId="55C7695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106. Леонтович, O.A. Введение в</w:t>
      </w:r>
      <w:r>
        <w:rPr>
          <w:rStyle w:val="WW8Num2z0"/>
          <w:rFonts w:ascii="Verdana" w:hAnsi="Verdana"/>
          <w:color w:val="000000"/>
          <w:sz w:val="18"/>
          <w:szCs w:val="18"/>
        </w:rPr>
        <w:t> </w:t>
      </w:r>
      <w:r>
        <w:rPr>
          <w:rStyle w:val="WW8Num3z0"/>
          <w:rFonts w:ascii="Verdana" w:hAnsi="Verdana"/>
          <w:color w:val="4682B4"/>
          <w:sz w:val="18"/>
          <w:szCs w:val="18"/>
        </w:rPr>
        <w:t>межкультурную</w:t>
      </w:r>
      <w:r>
        <w:rPr>
          <w:rStyle w:val="WW8Num2z0"/>
          <w:rFonts w:ascii="Verdana" w:hAnsi="Verdana"/>
          <w:color w:val="000000"/>
          <w:sz w:val="18"/>
          <w:szCs w:val="18"/>
        </w:rPr>
        <w:t> </w:t>
      </w:r>
      <w:r>
        <w:rPr>
          <w:rFonts w:ascii="Verdana" w:hAnsi="Verdana"/>
          <w:color w:val="000000"/>
          <w:sz w:val="18"/>
          <w:szCs w:val="18"/>
        </w:rPr>
        <w:t>коммуникацию Текст. / O.A. Леонтович. М.: Гнозис, 2007. - 368 с.</w:t>
      </w:r>
    </w:p>
    <w:p w14:paraId="5E21F99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107. Леонтьев, A.A. Язык, речь,</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Текст. / А.А Леонтьев. -М.: УРСС: Едиториал УРСС, 2003.-216 с.</w:t>
      </w:r>
    </w:p>
    <w:p w14:paraId="586FEEE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108. Леонтьев, A.A.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A.A. Леонтьев. Психол. инст.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центр соц. психол. помощи им. Ж. Казаноко, 2-е изд. переработ, и доп.; М.-Нальчик: Изд. центр «</w:t>
      </w:r>
      <w:r>
        <w:rPr>
          <w:rStyle w:val="WW8Num3z0"/>
          <w:rFonts w:ascii="Verdana" w:hAnsi="Verdana"/>
          <w:color w:val="4682B4"/>
          <w:sz w:val="18"/>
          <w:szCs w:val="18"/>
        </w:rPr>
        <w:t>Эльфа</w:t>
      </w:r>
      <w:r>
        <w:rPr>
          <w:rFonts w:ascii="Verdana" w:hAnsi="Verdana"/>
          <w:color w:val="000000"/>
          <w:sz w:val="18"/>
          <w:szCs w:val="18"/>
        </w:rPr>
        <w:t>», 1996. - 93 с.</w:t>
      </w:r>
    </w:p>
    <w:p w14:paraId="592D6C8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109. Ш.Леонтьев, Д.А. Очерк психологии личности Текст. / Д.А. Леонтьев. М.: Смысл, 1993.- 343 с.</w:t>
      </w:r>
    </w:p>
    <w:p w14:paraId="3EA9A25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110. Ломов, Б.Ф. Методологические и теоретические проблемы психологии Текст. / Б.Ф. Ломов. М.: Директ-Медиа, 2008. - 444 с.</w:t>
      </w:r>
    </w:p>
    <w:p w14:paraId="0CC5533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111. Мальцева, И.О. Трудовая мобильность в России: тендерный аспект: автореф. дис. . канд. экон. наук: 08.00.05 / И.О. Мальцева; Моск. гос. ун-т им. М.В. Ломоносова. М., 2004. - 26 с.</w:t>
      </w:r>
    </w:p>
    <w:p w14:paraId="0915877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Мариничева, A.B. Межкультурная коммуникативно-профессиональная компетентность </w:t>
      </w:r>
      <w:r>
        <w:rPr>
          <w:rFonts w:ascii="Verdana" w:hAnsi="Verdana"/>
          <w:color w:val="000000"/>
          <w:sz w:val="18"/>
          <w:szCs w:val="18"/>
        </w:rPr>
        <w:lastRenderedPageBreak/>
        <w:t>как фактор подготовки квалифицированных специалистов: дис. . канд. социол. наук: 22.00.04 / A.B. Мариничева. Н. Новгород, 2003. -207с.</w:t>
      </w:r>
    </w:p>
    <w:p w14:paraId="19FAEC6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113. Маркова, А.К. Психология профессионализма Текст. / А.К. Маркова. М.: Междун.</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фонд «</w:t>
      </w:r>
      <w:r>
        <w:rPr>
          <w:rStyle w:val="WW8Num3z0"/>
          <w:rFonts w:ascii="Verdana" w:hAnsi="Verdana"/>
          <w:color w:val="4682B4"/>
          <w:sz w:val="18"/>
          <w:szCs w:val="18"/>
        </w:rPr>
        <w:t>Знание</w:t>
      </w:r>
      <w:r>
        <w:rPr>
          <w:rFonts w:ascii="Verdana" w:hAnsi="Verdana"/>
          <w:color w:val="000000"/>
          <w:sz w:val="18"/>
          <w:szCs w:val="18"/>
        </w:rPr>
        <w:t>», 1996. - 308с.</w:t>
      </w:r>
    </w:p>
    <w:p w14:paraId="4A4CBF4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Текст. / A.M. Матюшкин. М.: Педагогика, 1972. - 206с.</w:t>
      </w:r>
    </w:p>
    <w:p w14:paraId="7D53E58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Текст. / М.И. Махмутов. Казань: Таткнигоиздат, 1972. - 150 с.</w:t>
      </w:r>
    </w:p>
    <w:p w14:paraId="1699763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116. Милостивая, А.И. Основные типы бифуркационных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ситуаций при переводе Текст. / А.И. Милостивая // Вестник Ставропольского государственного университета. 2009. - № 3. - С. 72-78.</w:t>
      </w:r>
    </w:p>
    <w:p w14:paraId="1858CD5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117. Минина, C.B. Аномальные коммуникативные ситуации, обусловленные нарушением принципа кооперации: В сфере вопросо-ответного дискурса Текст.: дис. . канд. филол. наук: 10.02.19 / C.B. Минина. Орел, 2006. - 167 с.</w:t>
      </w:r>
    </w:p>
    <w:p w14:paraId="21CB10C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118. Митина, JIM. Психология профессионального развития учителя Текст. / JIM. Митина. М.: Флинта, 1998.- 179 с.</w:t>
      </w:r>
    </w:p>
    <w:p w14:paraId="06503BC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В.А. Профессиональная мобильность как одно из основных психолого-педагогических качеств будущего специалиста Текст. / В.А. Мищенко // Образование и наука. Известия УрО РАО. 2009. - № 3(60). - С. 35-42</w:t>
      </w:r>
    </w:p>
    <w:p w14:paraId="4F12EB3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учебник для студентов педагогических вузов Текст. / A.B. Мудрик. 3-е издание, исправленное и дополненное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 М.: Академия, 2000. - 200 с.</w:t>
      </w:r>
    </w:p>
    <w:p w14:paraId="23D631E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121. Мюллер, В.К. Англо-русский словарь Текст. / В.К. Мюллер. М.: Русский язык, 1981.- 888 с.</w:t>
      </w:r>
    </w:p>
    <w:p w14:paraId="6B449EF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 пособие Текст. В 3 кн. Кн.1 Общие основы психологии / P.C. Немов. М.: ТУП Смол, полигр. комб., 2003. - 686 с.</w:t>
      </w:r>
    </w:p>
    <w:p w14:paraId="4292565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H.H. Формирование коммуникативной компетенции как условие становления профессионального сознания специалиста Текст. / H.H. Нечаев, Г.И.</w:t>
      </w:r>
      <w:r>
        <w:rPr>
          <w:rStyle w:val="WW8Num2z0"/>
          <w:rFonts w:ascii="Verdana" w:hAnsi="Verdana"/>
          <w:color w:val="000000"/>
          <w:sz w:val="18"/>
          <w:szCs w:val="18"/>
        </w:rPr>
        <w:t> </w:t>
      </w:r>
      <w:r>
        <w:rPr>
          <w:rStyle w:val="WW8Num3z0"/>
          <w:rFonts w:ascii="Verdana" w:hAnsi="Verdana"/>
          <w:color w:val="4682B4"/>
          <w:sz w:val="18"/>
          <w:szCs w:val="18"/>
        </w:rPr>
        <w:t>Резницкая</w:t>
      </w:r>
      <w:r>
        <w:rPr>
          <w:rStyle w:val="WW8Num2z0"/>
          <w:rFonts w:ascii="Verdana" w:hAnsi="Verdana"/>
          <w:color w:val="000000"/>
          <w:sz w:val="18"/>
          <w:szCs w:val="18"/>
        </w:rPr>
        <w:t> </w:t>
      </w:r>
      <w:r>
        <w:rPr>
          <w:rFonts w:ascii="Verdana" w:hAnsi="Verdana"/>
          <w:color w:val="000000"/>
          <w:sz w:val="18"/>
          <w:szCs w:val="18"/>
        </w:rPr>
        <w:t>// Вестник УРАО. 2001. - № 1(11). - С. 78-96.</w:t>
      </w:r>
    </w:p>
    <w:p w14:paraId="0307633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124. Новиков, В.В. Профессиональная мобильность</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технических вузов в России на рубеже XX XXI вв.: дис. . канд. философ, наук: 09.00.11 / В.В. Новиков. - М., 2001. - 183 с.</w:t>
      </w:r>
    </w:p>
    <w:p w14:paraId="4D76B28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125. Новиков, A.M. Методология образования Текст. / A.M. Новиков. М.: Издательство</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2006. - 488 с.</w:t>
      </w:r>
    </w:p>
    <w:p w14:paraId="5DAC256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126. Новикова, Т.В. Трудовая мобильность молодежи на промышленных предприятиях в условиях нестабильной экономики: дис. . канд. экон. наук: 08.00.05 / Т.В. Новикова. Омск, 2009. - 235 с.</w:t>
      </w:r>
    </w:p>
    <w:p w14:paraId="30231BD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127. Новолодская, С.JI. Формирование у студентов неязыкового вуза профессиональной мобильности средствами учебного пособия по иностранному языку: дис. . канд. пед. наук: 13.00.02 / С.Л. Новолодская. Иркутск, 2005. -204 с.</w:t>
      </w:r>
    </w:p>
    <w:p w14:paraId="4DF0990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128. Овечкин, В.П. Образование в условиях изменяющейся культурно-технологической среды Текст. / В.П. Овечкин // Педагогика. 2005. - № 10. -С. 18-26.</w:t>
      </w:r>
    </w:p>
    <w:p w14:paraId="222C17D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129. Ожегов, С.И. Словарь русского языка Текст. / С.И. Ожегов. М.: Русский язык, 1990.-916 с.</w:t>
      </w:r>
    </w:p>
    <w:p w14:paraId="109B223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130. Панферов, В.Н. Общение как предмет социально-психологических исследований: автореферат дис. . доктора психол. наук. Л, 1983. - 42 с.</w:t>
      </w:r>
    </w:p>
    <w:p w14:paraId="2A7D728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131. Панфилова, A.B. Деловая коммуникация в профессиональной деятельности Текст. / A.B. Панфилова. СПб: Знание, 2001. - 493 с.</w:t>
      </w:r>
    </w:p>
    <w:p w14:paraId="299F5BE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132. Парыгин, Б.Д. Социальная психология: учеб. пособие. Текст. / Б.Д. Парыгин. СПб.: СПбГУП, 2003. - 616 с.</w:t>
      </w:r>
    </w:p>
    <w:p w14:paraId="6195122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Педагогический энциклопедический словарь / гл. ред. Б.М. Бим-Бад. М.: Большая </w:t>
      </w:r>
      <w:r>
        <w:rPr>
          <w:rFonts w:ascii="Verdana" w:hAnsi="Verdana"/>
          <w:color w:val="000000"/>
          <w:sz w:val="18"/>
          <w:szCs w:val="18"/>
        </w:rPr>
        <w:lastRenderedPageBreak/>
        <w:t>Российская Энциклопедия, 2002. — 528 с.</w:t>
      </w:r>
    </w:p>
    <w:p w14:paraId="2EE6DB6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134. Петровская, Л.А. Компетентность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Текст. / Л.А. Петровская.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1989.-216 с.</w:t>
      </w:r>
    </w:p>
    <w:p w14:paraId="697AF75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135. Петровский, В.А. Введение в психологию Текст. / В.А. Петровский. М.: Академия, 1996. - 270 с.</w:t>
      </w:r>
    </w:p>
    <w:p w14:paraId="2D6EF1E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136. Пивнева, И.В. Особенности реализации коммуникативных стратегий в кон-фронтационных ситуациях общения Текст. / И.В. Пивнева // Вестник Томского государственного университета. 2009. - № 321. - С. 30-31.</w:t>
      </w:r>
    </w:p>
    <w:p w14:paraId="144256E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137. Платонов, К.К. Краткий словарь системы психологических понятий Текст. / К.К. Платонов. -М: Высш. школа, 1987. 175 с.</w:t>
      </w:r>
    </w:p>
    <w:p w14:paraId="500D842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Е.Р. Подготовка профессиональных переводчиков в свете нового государственного стандарта Текст. / Е.Р. Поршнева, И. Ю.</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 Высш. образование в России. -2011. -№ 3. С. 63-69.</w:t>
      </w:r>
    </w:p>
    <w:p w14:paraId="3194E0D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139. Причинин, А.Е. Инновационное образование: основания принципа неопределенности Текст. /А.Е. Причинин // Образование и наука. 2011. - № 5. - С. 29-39.</w:t>
      </w:r>
    </w:p>
    <w:p w14:paraId="37830CF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140. Проективный философский словарь: Новые термины и понятия Текст. / под ред. Г.Л.</w:t>
      </w:r>
      <w:r>
        <w:rPr>
          <w:rStyle w:val="WW8Num2z0"/>
          <w:rFonts w:ascii="Verdana" w:hAnsi="Verdana"/>
          <w:color w:val="000000"/>
          <w:sz w:val="18"/>
          <w:szCs w:val="18"/>
        </w:rPr>
        <w:t> </w:t>
      </w:r>
      <w:r>
        <w:rPr>
          <w:rStyle w:val="WW8Num3z0"/>
          <w:rFonts w:ascii="Verdana" w:hAnsi="Verdana"/>
          <w:color w:val="4682B4"/>
          <w:sz w:val="18"/>
          <w:szCs w:val="18"/>
        </w:rPr>
        <w:t>Тульчинского</w:t>
      </w:r>
      <w:r>
        <w:rPr>
          <w:rFonts w:ascii="Verdana" w:hAnsi="Verdana"/>
          <w:color w:val="000000"/>
          <w:sz w:val="18"/>
          <w:szCs w:val="18"/>
        </w:rPr>
        <w:t>, М.Н. Эпштейна. СПб.: Алетейя, 2003. - 512 с.</w:t>
      </w:r>
    </w:p>
    <w:p w14:paraId="3995770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141. Равен, Дж. Компетентность в современном обществе. Выявление, развитие и реализация Текст. / Дж. Равен; перевод с англ. под общей ред. В. И. Бело-польского. М.: Когито-Центр, 2002. - 394 с.</w:t>
      </w:r>
    </w:p>
    <w:p w14:paraId="36037DA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Изд. 5-е, перераб. и доп. — М.: ИН-ФРА-М, 2006. - 495 с.</w:t>
      </w:r>
    </w:p>
    <w:p w14:paraId="3EF8B8D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143. Репина, С.Н. Организационно-педагогические условия автономизации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На примере обучения иностранному языку в неязыковом вузе Текст.: автореферат дис. . канд. пед. наук: 13.00.01 / С.Н. Репина. -М., 2001.-23 с.</w:t>
      </w:r>
    </w:p>
    <w:p w14:paraId="66D851B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144. Реформы образования: Аналитический обзор Текст. / Под ред. В.М. Филиппова. М.: Центр сравнительной образовательной политики, 2003. - 303 с.</w:t>
      </w:r>
    </w:p>
    <w:p w14:paraId="13C3E77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в 2 т. Т.2 / С.Л. Рубинштейн М.: Педагогика, 1989. - 328 с.</w:t>
      </w:r>
    </w:p>
    <w:p w14:paraId="5D93C87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146. Садовничий, В.А. Структурная перестройка высшей школы как локомотив общенационального прогресса страны Текст. / В.А. Садовничий // Ректор вуза. 2010. - №2. - С. 8-20.</w:t>
      </w:r>
    </w:p>
    <w:p w14:paraId="097DC62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147. Семенова, Н.Г. Проектирование системы коммуникативно-деловых ситуаций для подготовки менеджера к профессиональному общению: автореферат дис. . канд. пед. наук: 13.00.08 / Н.Г. Семенова. Воронеж, 2000. - 19 с.</w:t>
      </w:r>
    </w:p>
    <w:p w14:paraId="3927D95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Симонова</w:t>
      </w:r>
      <w:r>
        <w:rPr>
          <w:rFonts w:ascii="Verdana" w:hAnsi="Verdana"/>
          <w:color w:val="000000"/>
          <w:sz w:val="18"/>
          <w:szCs w:val="18"/>
        </w:rPr>
        <w:t>, J1.M. Кросскультурные взаимодействия в международном предпринимательстве Текст. / JI.M. Симонова, JI.E. Стровский. М.: ЮНИ-ТИДАНА, 2003. - 189 с.</w:t>
      </w:r>
    </w:p>
    <w:p w14:paraId="48C93B7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149. Скобликова, В.Ю. Стратегии и тактики коммуникативного саботажа Текст. / В.Ю. Скобликова // Теория языка и межкультурная коммуникация. 2009. -№ 5.-С. 68-73.</w:t>
      </w:r>
    </w:p>
    <w:p w14:paraId="6AFB16C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150. Словарь терминов межкультурной коммуникации / И.Н. Жукова и др. / под ред. М.Г. Лебедько и З.Г. Прошиной. М.: ФЛИНТА: Наука, 2013.-632 с.</w:t>
      </w:r>
    </w:p>
    <w:p w14:paraId="3DA696C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151. Смирнова, Е.Э. Оценка качества образования: подходы и практика // Оценка качества образования в Российских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Опыт и проблемы: сборник статей. СПб: СПбГУ, 2004. - С. 7-15.</w:t>
      </w:r>
    </w:p>
    <w:p w14:paraId="3AF253B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152. Смирнова, И.Л. Профессиональная мобильность и образование: политико-экономическое исследование Текст.: дис. . канд. экон. наук: 08.00.01 / И.Л. Смирнова. Кострома, 1998. - 134 с.</w:t>
      </w:r>
    </w:p>
    <w:p w14:paraId="7D815E2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153. Советский Энциклопедический словарь Текст. / ред. A.M. Прохоров. 2-е изд. -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1980. - 1600 с.</w:t>
      </w:r>
    </w:p>
    <w:p w14:paraId="6705E87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154. Соколов, Э.В. Культура и личность Текст. / Э.В. Соколов. Л: Знание, 1972.- 112 с.</w:t>
      </w:r>
    </w:p>
    <w:p w14:paraId="68B4FA0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155. Сорокина, JI.A. Профессиональная мобильность рабочих предприятия как объект управления Текст.: дис. . канд. экон. наук: 08.00.05 / JI.A. Сорокина. Новосибирск, 2002. - 174 с.</w:t>
      </w:r>
    </w:p>
    <w:p w14:paraId="01E8804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156. Сорокин, П.А. Социальная мобильность Текст. / П.А. Сорокин; пер. с англ. М.В. Соколовой. М.: Academia: LVS, 2005. - 588 с.</w:t>
      </w:r>
    </w:p>
    <w:p w14:paraId="4F8D5A2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157. Социологический энциклопедический словарь / Под ред. Акад.</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Г.В. Осипова. М.: Издательство Ин-та социологии РАН, 1998. - 650 с.</w:t>
      </w:r>
    </w:p>
    <w:p w14:paraId="7CC7DBB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158. Спивак, В.А. Современные бизнес-коммуникации Текст. / В.А. Спивак. -СПб: Изд-во Питер, 2002. 448 с.</w:t>
      </w:r>
    </w:p>
    <w:p w14:paraId="1A44D4A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159. Спинова, Е.А. Формирование умений ведения переговоров при языковой подготовке специалистов внешней торговли: автореферат дис. . канд. пед. наук: 13.00.02 / Е.А. Спинова;</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М., 2007. - 24 с.</w:t>
      </w:r>
    </w:p>
    <w:p w14:paraId="5D9E9DC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160. Ставрук, М.А. Содержание и организация академической мобильности студентов Финляндии: автореферат дис. . канд. пед. наук: 13.00.01 / М.А. Став-рук;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М., 2011. - 24 с.</w:t>
      </w:r>
    </w:p>
    <w:p w14:paraId="29179AF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161. Стасюкевич, И.В. Формирование коммуникативных компетенций у студентов неязыкового вуза Текст.: дис. . канд. пед. наук: 13.00.08 / И.В. Стасюкевич.- Ставрополь, 2005. 171 с.</w:t>
      </w:r>
    </w:p>
    <w:p w14:paraId="09A1782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162. Стефановская, Т.А. Педагогика: Наука и искусство Текст. / Т.А. Стефанов-ская. М.: Совершенство, 1998. - 368 с.</w:t>
      </w:r>
    </w:p>
    <w:p w14:paraId="128B82B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163. Стоянов, B.C.</w:t>
      </w:r>
      <w:r>
        <w:rPr>
          <w:rStyle w:val="WW8Num2z0"/>
          <w:rFonts w:ascii="Verdana" w:hAnsi="Verdana"/>
          <w:color w:val="000000"/>
          <w:sz w:val="18"/>
          <w:szCs w:val="18"/>
        </w:rPr>
        <w:t> </w:t>
      </w:r>
      <w:r>
        <w:rPr>
          <w:rStyle w:val="WW8Num3z0"/>
          <w:rFonts w:ascii="Verdana" w:hAnsi="Verdana"/>
          <w:color w:val="4682B4"/>
          <w:sz w:val="18"/>
          <w:szCs w:val="18"/>
        </w:rPr>
        <w:t>Политехническая</w:t>
      </w:r>
      <w:r>
        <w:rPr>
          <w:rStyle w:val="WW8Num2z0"/>
          <w:rFonts w:ascii="Verdana" w:hAnsi="Verdana"/>
          <w:color w:val="000000"/>
          <w:sz w:val="18"/>
          <w:szCs w:val="18"/>
        </w:rPr>
        <w:t> </w:t>
      </w:r>
      <w:r>
        <w:rPr>
          <w:rFonts w:ascii="Verdana" w:hAnsi="Verdana"/>
          <w:color w:val="000000"/>
          <w:sz w:val="18"/>
          <w:szCs w:val="18"/>
        </w:rPr>
        <w:t>подготовка старшеклассников как основа их профессиональной мобильности Текст.: дис. . канд. пед. наук: 13.00.01 / B.C. Стоянов. М., 1992. - 178 с.</w:t>
      </w:r>
    </w:p>
    <w:p w14:paraId="0D22FE8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164. Стратегия модернизации содержания общего образования. Материалы для разработки документов по обновлению общего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 книги</w:t>
      </w:r>
      <w:r>
        <w:rPr>
          <w:rFonts w:ascii="Verdana" w:hAnsi="Verdana"/>
          <w:color w:val="000000"/>
          <w:sz w:val="18"/>
          <w:szCs w:val="18"/>
        </w:rPr>
        <w:t>», 2001.- 104 с.</w:t>
      </w:r>
    </w:p>
    <w:p w14:paraId="128A41A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Тарева</w:t>
      </w:r>
      <w:r>
        <w:rPr>
          <w:rStyle w:val="WW8Num2z0"/>
          <w:rFonts w:ascii="Verdana" w:hAnsi="Verdana"/>
          <w:color w:val="000000"/>
          <w:sz w:val="18"/>
          <w:szCs w:val="18"/>
        </w:rPr>
        <w:t> </w:t>
      </w:r>
      <w:r>
        <w:rPr>
          <w:rFonts w:ascii="Verdana" w:hAnsi="Verdana"/>
          <w:color w:val="000000"/>
          <w:sz w:val="18"/>
          <w:szCs w:val="18"/>
        </w:rPr>
        <w:t>Е.Г. Динамика ценностных смыслов</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Style w:val="WW8Num2z0"/>
          <w:rFonts w:ascii="Verdana" w:hAnsi="Verdana"/>
          <w:color w:val="000000"/>
          <w:sz w:val="18"/>
          <w:szCs w:val="18"/>
        </w:rPr>
        <w:t> </w:t>
      </w:r>
      <w:r>
        <w:rPr>
          <w:rFonts w:ascii="Verdana" w:hAnsi="Verdana"/>
          <w:color w:val="000000"/>
          <w:sz w:val="18"/>
          <w:szCs w:val="18"/>
        </w:rPr>
        <w:t>Текст. / Е.Г. Тарева // Лингвистика и аксиология: этносемиометрия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смыслов: коллективная монография / отв. редактор Л.Г. Викулова. М.: ТЕЗАУРУС, 2011.-С. 231-245.</w:t>
      </w:r>
    </w:p>
    <w:p w14:paraId="5D06672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Компетентность в структуре модели качества подготовки специалиста Текст. / Ю.Г. Татур // Высшее образование сегодня. №3. - 2004. -С. 20-26.</w:t>
      </w:r>
    </w:p>
    <w:p w14:paraId="59AF62A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Тенищева</w:t>
      </w:r>
      <w:r>
        <w:rPr>
          <w:rFonts w:ascii="Verdana" w:hAnsi="Verdana"/>
          <w:color w:val="000000"/>
          <w:sz w:val="18"/>
          <w:szCs w:val="18"/>
        </w:rPr>
        <w:t>, В.Ф. Интегративно-контекстная модель формирования профессиональной компетенции Текст.: дис. . доктора пед. наук:13.00.01 / В.Ф. Тенищева. Москва, 2008. - 404 с.</w:t>
      </w:r>
    </w:p>
    <w:p w14:paraId="3868C90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168. Тер-Минасова С.Г. Язык и межкультурная коммуникация Текст. / С.Г. Тер-Минасова. М.: Слово, 2004. - 261 с.</w:t>
      </w:r>
    </w:p>
    <w:p w14:paraId="26F5175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169. Тер-Минасова, С.Г.</w:t>
      </w:r>
      <w:r>
        <w:rPr>
          <w:rStyle w:val="WW8Num2z0"/>
          <w:rFonts w:ascii="Verdana" w:hAnsi="Verdana"/>
          <w:color w:val="000000"/>
          <w:sz w:val="18"/>
          <w:szCs w:val="18"/>
        </w:rPr>
        <w:t> </w:t>
      </w:r>
      <w:r>
        <w:rPr>
          <w:rStyle w:val="WW8Num3z0"/>
          <w:rFonts w:ascii="Verdana" w:hAnsi="Verdana"/>
          <w:color w:val="4682B4"/>
          <w:sz w:val="18"/>
          <w:szCs w:val="18"/>
        </w:rPr>
        <w:t>Война</w:t>
      </w:r>
      <w:r>
        <w:rPr>
          <w:rStyle w:val="WW8Num2z0"/>
          <w:rFonts w:ascii="Verdana" w:hAnsi="Verdana"/>
          <w:color w:val="000000"/>
          <w:sz w:val="18"/>
          <w:szCs w:val="18"/>
        </w:rPr>
        <w:t> </w:t>
      </w:r>
      <w:r>
        <w:rPr>
          <w:rFonts w:ascii="Verdana" w:hAnsi="Verdana"/>
          <w:color w:val="000000"/>
          <w:sz w:val="18"/>
          <w:szCs w:val="18"/>
        </w:rPr>
        <w:t>и мир языков и культур Текст.: учебное пособие / С.Г. Тер-Минасова. М.: Слово / Slovo, 2008. - 344 с.</w:t>
      </w:r>
    </w:p>
    <w:p w14:paraId="238E345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170. Толковый словарь русского языка с включением сведений о происхождении слов Текст. / Под ред. Н.Ю. Шведовой. — М.: ИЦ «</w:t>
      </w:r>
      <w:r>
        <w:rPr>
          <w:rStyle w:val="WW8Num3z0"/>
          <w:rFonts w:ascii="Verdana" w:hAnsi="Verdana"/>
          <w:color w:val="4682B4"/>
          <w:sz w:val="18"/>
          <w:szCs w:val="18"/>
        </w:rPr>
        <w:t>Азбуковник</w:t>
      </w:r>
      <w:r>
        <w:rPr>
          <w:rFonts w:ascii="Verdana" w:hAnsi="Verdana"/>
          <w:color w:val="000000"/>
          <w:sz w:val="18"/>
          <w:szCs w:val="18"/>
        </w:rPr>
        <w:t>», 2007. — 1175 с.</w:t>
      </w:r>
    </w:p>
    <w:p w14:paraId="217B84A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Торкунов</w:t>
      </w:r>
      <w:r>
        <w:rPr>
          <w:rFonts w:ascii="Verdana" w:hAnsi="Verdana"/>
          <w:color w:val="000000"/>
          <w:sz w:val="18"/>
          <w:szCs w:val="18"/>
        </w:rPr>
        <w:t>, A.B. Корейская проблема: новый взгляд Текст. / A.B. Торкунов, Е.П.</w:t>
      </w:r>
      <w:r>
        <w:rPr>
          <w:rStyle w:val="WW8Num2z0"/>
          <w:rFonts w:ascii="Verdana" w:hAnsi="Verdana"/>
          <w:color w:val="000000"/>
          <w:sz w:val="18"/>
          <w:szCs w:val="18"/>
        </w:rPr>
        <w:t> </w:t>
      </w:r>
      <w:r>
        <w:rPr>
          <w:rStyle w:val="WW8Num3z0"/>
          <w:rFonts w:ascii="Verdana" w:hAnsi="Verdana"/>
          <w:color w:val="4682B4"/>
          <w:sz w:val="18"/>
          <w:szCs w:val="18"/>
        </w:rPr>
        <w:t>Уфимцев</w:t>
      </w:r>
      <w:r>
        <w:rPr>
          <w:rFonts w:ascii="Verdana" w:hAnsi="Verdana"/>
          <w:color w:val="000000"/>
          <w:sz w:val="18"/>
          <w:szCs w:val="18"/>
        </w:rPr>
        <w:t>. М.: Изд. Центр «</w:t>
      </w:r>
      <w:r>
        <w:rPr>
          <w:rStyle w:val="WW8Num3z0"/>
          <w:rFonts w:ascii="Verdana" w:hAnsi="Verdana"/>
          <w:color w:val="4682B4"/>
          <w:sz w:val="18"/>
          <w:szCs w:val="18"/>
        </w:rPr>
        <w:t>Анкил</w:t>
      </w:r>
      <w:r>
        <w:rPr>
          <w:rFonts w:ascii="Verdana" w:hAnsi="Verdana"/>
          <w:color w:val="000000"/>
          <w:sz w:val="18"/>
          <w:szCs w:val="18"/>
        </w:rPr>
        <w:t>», 1995. - 255 с.</w:t>
      </w:r>
    </w:p>
    <w:p w14:paraId="1A9C4B8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172. Третьякова, B.C. Конфликт в лингвистических категориях Текст. / B.C. Третьякова//Юрислингвистика. 2010. - № 10.-С. 154-165.</w:t>
      </w:r>
    </w:p>
    <w:p w14:paraId="790ABD4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173. Трофимова, Г.С.</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коммуникативной компетентности обучаемых Текст.: дис. . доктора пед. наук: 13.00.01 / Г.С. Трофимова. С-Пб, 2000. - 397с.</w:t>
      </w:r>
    </w:p>
    <w:p w14:paraId="2C0D40D0"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174. Трощенкова, Е.В.</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конфликт в коммуникативных ситуациях различного типа: влияние ценностных ментальных репрезентаций на стратегии общения Текст. / Е.В. Трощенкова // Вестник Пермского университета.</w:t>
      </w:r>
    </w:p>
    <w:p w14:paraId="137C3F8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175. Усвят, Н.Д. Формирование профессионально ориентированной иноязычной межкультурной коммуникативной компетенции студентов экономических специальностей вузов Текст.: дис. . канд. пед. наук: 13.00.08 / Н.Д. Усвят. -Барнаул, 2008. 211 с.</w:t>
      </w:r>
    </w:p>
    <w:p w14:paraId="209F1C2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176. Федорова, О.В. Условия формирования коммуникативной компетенции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 (на материале ин.яз.) Текст.: дис. . канд. пед. наук: 13.00.01 / О.В. Федорова. Саратов, 2003. - 228с.</w:t>
      </w:r>
    </w:p>
    <w:p w14:paraId="1308D24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177. Федотова, Е.Л. Педагогические основы взаимодействия учителя и учащихся: учебное пособие Текст. / Е.Л. Федотова. Иркутск:</w:t>
      </w:r>
      <w:r>
        <w:rPr>
          <w:rStyle w:val="WW8Num2z0"/>
          <w:rFonts w:ascii="Verdana" w:hAnsi="Verdana"/>
          <w:color w:val="000000"/>
          <w:sz w:val="18"/>
          <w:szCs w:val="18"/>
        </w:rPr>
        <w:t> </w:t>
      </w:r>
      <w:r>
        <w:rPr>
          <w:rStyle w:val="WW8Num3z0"/>
          <w:rFonts w:ascii="Verdana" w:hAnsi="Verdana"/>
          <w:color w:val="4682B4"/>
          <w:sz w:val="18"/>
          <w:szCs w:val="18"/>
        </w:rPr>
        <w:t>ИГПУ</w:t>
      </w:r>
      <w:r>
        <w:rPr>
          <w:rFonts w:ascii="Verdana" w:hAnsi="Verdana"/>
          <w:color w:val="000000"/>
          <w:sz w:val="18"/>
          <w:szCs w:val="18"/>
        </w:rPr>
        <w:t>, 2003. - 80 с.</w:t>
      </w:r>
    </w:p>
    <w:p w14:paraId="54779EC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178. Философский словарь / Под ред. М. М. Розенталя. 3-е изд. — М.: Политиздат, 1975. -496 с.</w:t>
      </w:r>
    </w:p>
    <w:p w14:paraId="0C13CA0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Халеева</w:t>
      </w:r>
      <w:r>
        <w:rPr>
          <w:rFonts w:ascii="Verdana" w:hAnsi="Verdana"/>
          <w:color w:val="000000"/>
          <w:sz w:val="18"/>
          <w:szCs w:val="18"/>
        </w:rPr>
        <w:t>, И.И. Основы теории обучения пониманию иноязычной речи (подготовка переводчика) Текст.: монография / И.И. Халеева. — М.: Высшая школа, 1989.-238 с.</w:t>
      </w:r>
    </w:p>
    <w:p w14:paraId="6E3976A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180. Хофстеде, Г. Возвращаясь к обсуждению личности и культуры: связь</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черт и культурных осей Текст. / Г. Хофстеде, P.P. МакКрэй // Социологический журнал. 2010. - № 4. - С. 9-41.</w:t>
      </w:r>
    </w:p>
    <w:p w14:paraId="2D89F34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181. Хомский, Н. Язык и мышление Текст. / Н. Хомский. М.: Изд-во Моск. унта, 1972.- 122 с.</w:t>
      </w:r>
    </w:p>
    <w:p w14:paraId="2045F7EE"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182. Хомякова, Н.П.</w:t>
      </w:r>
      <w:r>
        <w:rPr>
          <w:rStyle w:val="WW8Num2z0"/>
          <w:rFonts w:ascii="Verdana" w:hAnsi="Verdana"/>
          <w:color w:val="000000"/>
          <w:sz w:val="18"/>
          <w:szCs w:val="18"/>
        </w:rPr>
        <w:t> </w:t>
      </w:r>
      <w:r>
        <w:rPr>
          <w:rStyle w:val="WW8Num3z0"/>
          <w:rFonts w:ascii="Verdana" w:hAnsi="Verdana"/>
          <w:color w:val="4682B4"/>
          <w:sz w:val="18"/>
          <w:szCs w:val="18"/>
        </w:rPr>
        <w:t>Контекстная</w:t>
      </w:r>
      <w:r>
        <w:rPr>
          <w:rStyle w:val="WW8Num2z0"/>
          <w:rFonts w:ascii="Verdana" w:hAnsi="Verdana"/>
          <w:color w:val="000000"/>
          <w:sz w:val="18"/>
          <w:szCs w:val="18"/>
        </w:rPr>
        <w:t> </w:t>
      </w:r>
      <w:r>
        <w:rPr>
          <w:rFonts w:ascii="Verdana" w:hAnsi="Verdana"/>
          <w:color w:val="000000"/>
          <w:sz w:val="18"/>
          <w:szCs w:val="18"/>
        </w:rPr>
        <w:t>модель формирования иноязычной коммуникативной компетенции студентов неязыкового вуза: французский язык: дис. . доктора пед. наук: 13.00.02 / Н.П. Хомякова. Москва, 2011. - 480 с.</w:t>
      </w:r>
    </w:p>
    <w:p w14:paraId="37452DD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личностно-ориентированной парадигмы образования Текст. / A.B. Хуторской // Народное образование. 2003. - №2. - С. 58-64.</w:t>
      </w:r>
    </w:p>
    <w:p w14:paraId="73FC7CC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184. Чебышев, Н. Высшая школа XXI века: проблема качества Текст. / Н. Чебы-шев, В. Каган // Высшее образование в России. 2000. - № 1. - С. 19-26.</w:t>
      </w:r>
    </w:p>
    <w:p w14:paraId="384BB8C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185. Чхиквадзе, Н.К. Коммуникация культур и неопределенность культуры Текст. Н.К. Чхиквадзе // Социальная политика и социология. 2007. - Т. 3. - С. 214218.</w:t>
      </w:r>
    </w:p>
    <w:p w14:paraId="4BFDA0D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186. Шаховский, В.И. Семантика и семиотика оскорбления в конфликтной коммуникативной ситуации Текст. / В.И. Шаховский // Мир лингвистики и коммуникации: электронный научный журнал. 2012. - т. 1. - № 26. - С. 1-23.</w:t>
      </w:r>
    </w:p>
    <w:p w14:paraId="5C10F29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187. Шевырев, А.П. Историческое образование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Текст. / А.П. Шевырев // Вопросы образования. 2005. - № 2. - С. 167-172.</w:t>
      </w:r>
    </w:p>
    <w:p w14:paraId="1137361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188. Шеина, И.М. Формирование межкультурной коммуникативной компетенции как фактор развития академической мобильности Текст. / И.М. Шеина // Педагогическое образование и наука. 2009. - № 9. - С. 44-47.</w:t>
      </w:r>
    </w:p>
    <w:p w14:paraId="0E22E2C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189. Шеремет, А.Н. Формирование академической мобильности будущих учителей</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средствами информационных и коммуникационных технологий: автореферат дис. канд. пед. наук: 13.00.08 / А.Н. Шеремет; Куз-бас.гос.пед.акад. Новокузнецк, 2009. - 21 с.</w:t>
      </w:r>
    </w:p>
    <w:p w14:paraId="6B62BEA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190. Ширшов, В.Д. Педагогическая коммуникация: теория, опыт, проблемы Текст. / В.Д. Ширшов. Екатеринбург: Урал. гос. пед. ун-т, 1994. - 127 с.</w:t>
      </w:r>
    </w:p>
    <w:p w14:paraId="463864F5"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Эксакусто</w:t>
      </w:r>
      <w:r>
        <w:rPr>
          <w:rFonts w:ascii="Verdana" w:hAnsi="Verdana"/>
          <w:color w:val="000000"/>
          <w:sz w:val="18"/>
          <w:szCs w:val="18"/>
        </w:rPr>
        <w:t>, Т.В. Особенности коммуникативных стратегий менеджеров в ситуациях затрудненного взаимодействия Текст. /</w:t>
      </w:r>
      <w:r>
        <w:rPr>
          <w:rStyle w:val="WW8Num2z0"/>
          <w:rFonts w:ascii="Verdana" w:hAnsi="Verdana"/>
          <w:color w:val="000000"/>
          <w:sz w:val="18"/>
          <w:szCs w:val="18"/>
        </w:rPr>
        <w:t> </w:t>
      </w:r>
      <w:r>
        <w:rPr>
          <w:rStyle w:val="WW8Num3z0"/>
          <w:rFonts w:ascii="Verdana" w:hAnsi="Verdana"/>
          <w:color w:val="4682B4"/>
          <w:sz w:val="18"/>
          <w:szCs w:val="18"/>
        </w:rPr>
        <w:t>Эксакусто</w:t>
      </w:r>
      <w:r>
        <w:rPr>
          <w:rStyle w:val="WW8Num2z0"/>
          <w:rFonts w:ascii="Verdana" w:hAnsi="Verdana"/>
          <w:color w:val="000000"/>
          <w:sz w:val="18"/>
          <w:szCs w:val="18"/>
        </w:rPr>
        <w:t> </w:t>
      </w:r>
      <w:r>
        <w:rPr>
          <w:rFonts w:ascii="Verdana" w:hAnsi="Verdana"/>
          <w:color w:val="000000"/>
          <w:sz w:val="18"/>
          <w:szCs w:val="18"/>
        </w:rPr>
        <w:t>Т.В. // Известия</w:t>
      </w:r>
    </w:p>
    <w:p w14:paraId="7C85DAA6"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192. Южного федерального университета. Технические науки. 2004. - Т. 41. - № 6. - С. 265-270.</w:t>
      </w:r>
    </w:p>
    <w:p w14:paraId="362215B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193. Яковлева, Н.М. Теория и практика подготовки будущего учителя к творческому решению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Текст.: дис. . доктора пед. наук: 13.00.01 / Н.М. Яковлева. Челябинск, 1992. - 403 с.</w:t>
      </w:r>
    </w:p>
    <w:p w14:paraId="54A8717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194. Apple, М., Globalizing public education: policies, pedagogies and politics Text. / M. Apple, J. Kenway, M. Singh. New York: Peter Lang, 2005. - 311 p.</w:t>
      </w:r>
    </w:p>
    <w:p w14:paraId="5D1697F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195. Bendix, R. Embatted reason. Essays on social knowledge Text. / R. Bendix. New York Oxford university press, 1970. - XI. - 395 p.</w:t>
      </w:r>
    </w:p>
    <w:p w14:paraId="46D174A4"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196. Blau, P.M. The American occupational structure Text. / P.M. Blau, Duncan, O.D. N.Y.: John Wiley and Sons, 1967. - 520 pp.</w:t>
      </w:r>
    </w:p>
    <w:p w14:paraId="6C74861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197. Blumen, I. The Industrial Mobility of Labor as a Probability Process Text. / I. Blumen, M. Kogan, P.J. McCarthy. Cornell Studies of Industrial and Labor Relations, vol. 6. - Ithaca, N.Y.: Cornell University Press, 1955. - pp. 25- 45</w:t>
      </w:r>
    </w:p>
    <w:p w14:paraId="4D497B1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198. Blumenthal, P. Academic Mobility in a Changing World: Regional and Global Trends Text. / Peggy Blumenthal, Craufurd Goodwin, Alan Smith, Ulrich Teichler. London and Bristol, PA: Jessica Kingsley Publishers, 1996. - P. 338-358.</w:t>
      </w:r>
    </w:p>
    <w:p w14:paraId="1703437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Byram, M. Students, Staff, and Academic Mobility in Higher Education Text. / M. Byram, F. </w:t>
      </w:r>
      <w:r>
        <w:rPr>
          <w:rFonts w:ascii="Verdana" w:hAnsi="Verdana"/>
          <w:color w:val="000000"/>
          <w:sz w:val="18"/>
          <w:szCs w:val="18"/>
        </w:rPr>
        <w:lastRenderedPageBreak/>
        <w:t>Dervin. Cambridge: Cambridge Scholars Publishing, 2008. - 320 P</w:t>
      </w:r>
    </w:p>
    <w:p w14:paraId="73403BF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200. Coleman, J. A new framework for study abroad research Text. / J. Coleman // Enhancing the Erasmus Experience: Papers on student mobility / ed. By C.Way. -Granada: Atrio, 2006. pp. 37- 46.</w:t>
      </w:r>
    </w:p>
    <w:p w14:paraId="0248753B"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201. Erikson, R. The Constant Flux: A Study of Class Mobility in Industrial Societies Text. / R. Erikson, J. H. Goldthorpe. Prentice Hall PTR, 1993. - 110 pp.</w:t>
      </w:r>
    </w:p>
    <w:p w14:paraId="30C60278"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202. Featherman, D.L., Jones F.L., Hauser, R.M. Assumptions of Social Mobility Research in the US: The Case of Occupational Status Text. / D.L. Featherman, F.L. Jones, R.M. Hauser // Social Science Research. 1975. - Vol. 4. - P. 329-360.</w:t>
      </w:r>
    </w:p>
    <w:p w14:paraId="37598B9D"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203. Goodman, L. On the Statistical Analysis of Mobility Tables Text. / L. Goodman // American Journal of Sociology. 1965. - №70. - P. 564-585.</w:t>
      </w:r>
    </w:p>
    <w:p w14:paraId="014DE499"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204. Hutmacher, W. Key competencies for Europe Text. / W. Hutmacher // Report of the Symposium Berne, Switzerland 27-30 March, 1996. Council for Cultural Cooperation (CDCC) a Secondary Education for Europe. - Strasburg, 1997. - 23 p.</w:t>
      </w:r>
    </w:p>
    <w:p w14:paraId="24477DE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205. Hymes D.H. On Communicative Competence Text. // Sociolinguistics / Ed. by J.B. Pride and J. Holmes. Harmondsworth, England: Penguin Books, 1972. - p. 269-293.</w:t>
      </w:r>
    </w:p>
    <w:p w14:paraId="65B5C2D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206. Lipset, S.M. Revolution and contrevolution. Change a persistence in social structures Text. / S.M. Lipset. New Brunswick; Oxford: Translation books, 1988. -XXIII.-416 p.</w:t>
      </w:r>
    </w:p>
    <w:p w14:paraId="09016341"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207. Longman Dictionary of Contemporary English. Third edition with New Words supplement, 2001. -1668 p.</w:t>
      </w:r>
    </w:p>
    <w:p w14:paraId="1549710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208. Naidoo, V. International education. A tertiary-level industry update Text. / V. Naidoo // Journal of Research in International Education. 2006. - Vol. 5. - № 3. -p. 323-345.</w:t>
      </w:r>
    </w:p>
    <w:p w14:paraId="3D811CA3"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209. Scott, P. Massification, internationalization and globalization Text. / P. Scott // The Globalization of Higher Education; Peter Scott (ed.). The Society for Research into Higher Education. - Buckingham: Open University Press, 1998. -P.108-129.</w:t>
      </w:r>
    </w:p>
    <w:p w14:paraId="1D347AEC"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210. Strauss, A. The contexts of social mobility. Ideology and theory Text. / A. L. Strauss Chicago. Aldine, 1971. -263 p.</w:t>
      </w:r>
    </w:p>
    <w:p w14:paraId="015C842F"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211. Stromquist, N.P. Education in a Globalized World: The Connectivity of Economic Power, Technology, and Knowledge Text. / N.P. Stromquist. Lanham, Md: Roman &amp; Littlefield, 2002. -221 p.</w:t>
      </w:r>
    </w:p>
    <w:p w14:paraId="5547A762"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212. Svalastoga, K. Prestige, class and mobility Text. / K. Svalastoga. Copenhagen: Gyldenal, 1959.-466 p.</w:t>
      </w:r>
    </w:p>
    <w:p w14:paraId="38ED502A"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213. Treiman, D.J. A standard occupational prestige scale of use with historical data Text. / D.J. Treiman // Journal of Interdisciplinary History. № 7. - 1976. - P. 283-304.</w:t>
      </w:r>
    </w:p>
    <w:p w14:paraId="03294057" w14:textId="77777777" w:rsidR="007309F3" w:rsidRDefault="007309F3" w:rsidP="007309F3">
      <w:pPr>
        <w:pStyle w:val="WW8Num1z2"/>
        <w:shd w:val="clear" w:color="auto" w:fill="F7F7F7"/>
        <w:spacing w:after="0"/>
        <w:rPr>
          <w:rFonts w:ascii="Verdana" w:hAnsi="Verdana"/>
          <w:color w:val="000000"/>
          <w:sz w:val="18"/>
          <w:szCs w:val="18"/>
        </w:rPr>
      </w:pPr>
      <w:r>
        <w:rPr>
          <w:rFonts w:ascii="Verdana" w:hAnsi="Verdana"/>
          <w:color w:val="000000"/>
          <w:sz w:val="18"/>
          <w:szCs w:val="18"/>
        </w:rPr>
        <w:t>214. White, R.W. Motivation reconsidered: The concept of competence Text. / R.W. White // Psychological review, 1959. № 66. - P. 297</w:t>
      </w:r>
    </w:p>
    <w:p w14:paraId="1941C40F" w14:textId="754BBE1A" w:rsidR="007309F3" w:rsidRPr="007309F3" w:rsidRDefault="007309F3" w:rsidP="007309F3">
      <w:r>
        <w:rPr>
          <w:rFonts w:ascii="Verdana" w:hAnsi="Verdana"/>
          <w:color w:val="000000"/>
          <w:sz w:val="18"/>
          <w:szCs w:val="18"/>
        </w:rPr>
        <w:br/>
      </w:r>
      <w:r>
        <w:rPr>
          <w:rFonts w:ascii="Verdana" w:hAnsi="Verdana"/>
          <w:color w:val="000000"/>
          <w:sz w:val="18"/>
          <w:szCs w:val="18"/>
        </w:rPr>
        <w:br/>
      </w:r>
    </w:p>
    <w:sectPr w:rsidR="007309F3" w:rsidRPr="007309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139AC" w14:textId="77777777" w:rsidR="0070623F" w:rsidRDefault="0070623F">
      <w:pPr>
        <w:spacing w:after="0" w:line="240" w:lineRule="auto"/>
      </w:pPr>
      <w:r>
        <w:separator/>
      </w:r>
    </w:p>
  </w:endnote>
  <w:endnote w:type="continuationSeparator" w:id="0">
    <w:p w14:paraId="5F38D0FA" w14:textId="77777777" w:rsidR="0070623F" w:rsidRDefault="0070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3F74" w14:textId="77777777" w:rsidR="0070623F" w:rsidRDefault="0070623F">
      <w:pPr>
        <w:spacing w:after="0" w:line="240" w:lineRule="auto"/>
      </w:pPr>
      <w:r>
        <w:separator/>
      </w:r>
    </w:p>
  </w:footnote>
  <w:footnote w:type="continuationSeparator" w:id="0">
    <w:p w14:paraId="27D2A4BF" w14:textId="77777777" w:rsidR="0070623F" w:rsidRDefault="00706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23F"/>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2630</TotalTime>
  <Pages>21</Pages>
  <Words>11125</Words>
  <Characters>63418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cp:revision>
  <cp:lastPrinted>2009-02-06T05:36:00Z</cp:lastPrinted>
  <dcterms:created xsi:type="dcterms:W3CDTF">2016-09-19T15:12:00Z</dcterms:created>
  <dcterms:modified xsi:type="dcterms:W3CDTF">2016-10-20T12:01:00Z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