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BE" w:rsidRDefault="003042BE" w:rsidP="003042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Цегельник Тетяна Миколаївна</w:t>
      </w:r>
      <w:r>
        <w:rPr>
          <w:rFonts w:ascii="Arial" w:hAnsi="Arial" w:cs="Arial"/>
          <w:kern w:val="0"/>
          <w:sz w:val="28"/>
          <w:szCs w:val="28"/>
          <w:lang w:eastAsia="ru-RU"/>
        </w:rPr>
        <w:t>, викладач кафедри дошкільної</w:t>
      </w:r>
    </w:p>
    <w:p w:rsidR="003042BE" w:rsidRDefault="003042BE" w:rsidP="003042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педагогіки, психології та фахових методик Хмельницької гуманітарно-</w:t>
      </w:r>
    </w:p>
    <w:p w:rsidR="003042BE" w:rsidRDefault="003042BE" w:rsidP="003042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педагогічної академії, тема дисертації: «Формування готовності</w:t>
      </w:r>
    </w:p>
    <w:p w:rsidR="003042BE" w:rsidRDefault="003042BE" w:rsidP="003042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майбутніх вихователів до професійної діяльності в інклюзивних групах</w:t>
      </w:r>
    </w:p>
    <w:p w:rsidR="003042BE" w:rsidRDefault="003042BE" w:rsidP="003042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закладів дошкільної освіти», (011 Освітні, педагогічні науки).</w:t>
      </w:r>
    </w:p>
    <w:p w:rsidR="003042BE" w:rsidRDefault="003042BE" w:rsidP="003042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70.145.007 у Хмельницькій гуманітарно-</w:t>
      </w:r>
    </w:p>
    <w:p w:rsidR="0074532F" w:rsidRPr="003042BE" w:rsidRDefault="003042BE" w:rsidP="003042BE">
      <w:r>
        <w:rPr>
          <w:rFonts w:ascii="Arial" w:hAnsi="Arial" w:cs="Arial"/>
          <w:kern w:val="0"/>
          <w:sz w:val="28"/>
          <w:szCs w:val="28"/>
          <w:lang w:eastAsia="ru-RU"/>
        </w:rPr>
        <w:t>педагогічній академії</w:t>
      </w:r>
    </w:p>
    <w:sectPr w:rsidR="0074532F" w:rsidRPr="003042B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3042BE" w:rsidRPr="003042B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BAFF4-FF98-4289-B5A2-54BD4E45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2022-01-24T08:40:00Z</dcterms:created>
  <dcterms:modified xsi:type="dcterms:W3CDTF">2022-01-24T08:45:00Z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