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9990"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Дергачев, Валентин Андреевич.</w:t>
      </w:r>
    </w:p>
    <w:p w14:paraId="291F14C3"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Радиоуглеродный метод исследования природных процессов в космосе и на Земле : диссертация ... доктора физико-математических наук : 01.03.02, 01.04.12. - Ленинград, 1982. - 452 с. : ил.</w:t>
      </w:r>
    </w:p>
    <w:p w14:paraId="286C4273"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Оглавление диссертациидоктор физико-математических наук Дергачев, Валентин Андреевич</w:t>
      </w:r>
    </w:p>
    <w:p w14:paraId="5C3E05CD"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ВВЕДЕНИЕ.</w:t>
      </w:r>
    </w:p>
    <w:p w14:paraId="52716303"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Глава I. Проблема "Астрофизические явления и радиоуглерод"</w:t>
      </w:r>
    </w:p>
    <w:p w14:paraId="62F04640"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I. Радиоуглеродный метод датировки</w:t>
      </w:r>
    </w:p>
    <w:p w14:paraId="36C3EF20"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2. Обнаружение первых вариаций концентрации радиоуглерода (антропогенные факторы)</w:t>
      </w:r>
    </w:p>
    <w:p w14:paraId="15B96B5B"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3. Естественные причины вариаций концентрации радиоуглерода</w:t>
      </w:r>
    </w:p>
    <w:p w14:paraId="0558358A"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4. Постановка проблемы "Астрофизические явления и радиоуглерод"</w:t>
      </w:r>
    </w:p>
    <w:p w14:paraId="240A9A72"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5. Развитие нового подхода к изучению природных процессов</w:t>
      </w:r>
    </w:p>
    <w:p w14:paraId="45D3BA71"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Глава П. Методические аспекты исследований</w:t>
      </w:r>
    </w:p>
    <w:p w14:paraId="66A44F46"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I. Дендрохронологические исследования</w:t>
      </w:r>
    </w:p>
    <w:p w14:paraId="4882228C"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2. Аппаратура для измерения активности</w:t>
      </w:r>
    </w:p>
    <w:p w14:paraId="437420D6"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2.1. Газовый и сцингилляционный методы</w:t>
      </w:r>
    </w:p>
    <w:p w14:paraId="591C92A0"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2.2. Сопоставление параметров радиометрических установок и выбор оптимального критерия для сопоставления.</w:t>
      </w:r>
    </w:p>
    <w:p w14:paraId="3831D8A5"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2.3. Усовершенствованные сцингилляционные установки для счета радиоуглерода</w:t>
      </w:r>
    </w:p>
    <w:p w14:paraId="6B510795"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2.4. Химическая подготовка образцов для изучения содержания и масс-спекгрометрия стабильных изотопов в образцах.</w:t>
      </w:r>
    </w:p>
    <w:p w14:paraId="1E9CD093"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3. Статистические методы анализа экспериментальных данных.</w:t>
      </w:r>
    </w:p>
    <w:p w14:paraId="00FA4B2F"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4. Общий подход к моделированию обменного цикла углерода</w:t>
      </w:r>
    </w:p>
    <w:p w14:paraId="1D22EAE5"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5. Моделирование обменной радиоуглеродной системы при различных функциях ввода</w:t>
      </w:r>
    </w:p>
    <w:p w14:paraId="5F9A1C19"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Глава Ш. Физические аспекты исследований</w:t>
      </w:r>
    </w:p>
    <w:p w14:paraId="3634C64F"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I. Образование радиоуглерода в атмосфере Земли под воздействием космических лучей</w:t>
      </w:r>
    </w:p>
    <w:p w14:paraId="21A890FA"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2. Модуляция скорости образования радиоуглерода солнечной активностью с начала непрерывных измерений интенсивности космических лучей</w:t>
      </w:r>
    </w:p>
    <w:p w14:paraId="5ACE9D36"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3. Солнечные космические лучи и вариации содержания радиоуглерода в атмосфере Земли</w:t>
      </w:r>
    </w:p>
    <w:p w14:paraId="43720B04"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4. Вспышки сверхновых звезд и изменение концентрации в земной атмосфере</w:t>
      </w:r>
    </w:p>
    <w:p w14:paraId="091D6F99"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5. Влияние изменений напряженности геомагнитного поля на концентрацию ^С</w:t>
      </w:r>
    </w:p>
    <w:p w14:paraId="494EFD93"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lastRenderedPageBreak/>
        <w:t>§ б. Изменение концентрации радиоуглерода, стабильных изотопов в образцах и климатические факторы</w:t>
      </w:r>
    </w:p>
    <w:p w14:paraId="7662C4B2"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Глава 13Г. Анализ данных по концентрации ^С в образцах и их связь с различными астрофизическими и геофизическими явлениями</w:t>
      </w:r>
    </w:p>
    <w:p w14:paraId="4620C7C4"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I. Солнечная активность и концентрация</w:t>
      </w:r>
    </w:p>
    <w:p w14:paraId="729C81A4"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1.1. Вариации активности в эпоху надежных наблюдений индексов солнечной и геомагнитной активности</w:t>
      </w:r>
    </w:p>
    <w:p w14:paraId="79266FCE"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1.2. Крупномасштабные экстремальные изменения солнечной активности и д^С.</w:t>
      </w:r>
    </w:p>
    <w:p w14:paraId="529C1C29"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1.3. Обоснованность малых и средних флуктуаций концентрации ^С на длительной временной шкале</w:t>
      </w:r>
    </w:p>
    <w:p w14:paraId="49F12124"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1.4* Солнечные вспышки</w:t>
      </w:r>
    </w:p>
    <w:p w14:paraId="42915086"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2. Вспышки сверхновых звезд и концентрация ^С в земной атмосфере</w:t>
      </w:r>
    </w:p>
    <w:p w14:paraId="5BCAF47A"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3. Долговременные вариации д^С, обусловленные геомагнитным полем и климатическими факторами.</w:t>
      </w:r>
    </w:p>
    <w:p w14:paraId="1411D752"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3.1. Геомагнитное поле</w:t>
      </w:r>
    </w:p>
    <w:p w14:paraId="0B7E26F4"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3.2. Климатические факторы</w:t>
      </w:r>
    </w:p>
    <w:p w14:paraId="01A92108"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4. Исследование дифференциальных по времени вариаций интенсивности космических лучей в прошлом</w:t>
      </w:r>
    </w:p>
    <w:p w14:paraId="5064E0D5" w14:textId="77777777" w:rsidR="00817FA5" w:rsidRPr="00817FA5" w:rsidRDefault="00817FA5" w:rsidP="00817FA5">
      <w:pPr>
        <w:rPr>
          <w:rFonts w:ascii="Helvetica" w:eastAsia="Symbol" w:hAnsi="Helvetica" w:cs="Helvetica"/>
          <w:b/>
          <w:bCs/>
          <w:color w:val="222222"/>
          <w:kern w:val="0"/>
          <w:sz w:val="21"/>
          <w:szCs w:val="21"/>
          <w:lang w:eastAsia="ru-RU"/>
        </w:rPr>
      </w:pPr>
      <w:r w:rsidRPr="00817FA5">
        <w:rPr>
          <w:rFonts w:ascii="Helvetica" w:eastAsia="Symbol" w:hAnsi="Helvetica" w:cs="Helvetica"/>
          <w:b/>
          <w:bCs/>
          <w:color w:val="222222"/>
          <w:kern w:val="0"/>
          <w:sz w:val="21"/>
          <w:szCs w:val="21"/>
          <w:lang w:eastAsia="ru-RU"/>
        </w:rPr>
        <w:t>§ 5. Калибровочные кривые</w:t>
      </w:r>
    </w:p>
    <w:p w14:paraId="54F2B699" w14:textId="2FE64D07" w:rsidR="00F505A7" w:rsidRPr="00817FA5" w:rsidRDefault="00F505A7" w:rsidP="00817FA5"/>
    <w:sectPr w:rsidR="00F505A7" w:rsidRPr="00817F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9A77" w14:textId="77777777" w:rsidR="00E44813" w:rsidRDefault="00E44813">
      <w:pPr>
        <w:spacing w:after="0" w:line="240" w:lineRule="auto"/>
      </w:pPr>
      <w:r>
        <w:separator/>
      </w:r>
    </w:p>
  </w:endnote>
  <w:endnote w:type="continuationSeparator" w:id="0">
    <w:p w14:paraId="122B6B2D" w14:textId="77777777" w:rsidR="00E44813" w:rsidRDefault="00E4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7A47" w14:textId="77777777" w:rsidR="00E44813" w:rsidRDefault="00E44813"/>
    <w:p w14:paraId="0051CC7D" w14:textId="77777777" w:rsidR="00E44813" w:rsidRDefault="00E44813"/>
    <w:p w14:paraId="5D1E90F4" w14:textId="77777777" w:rsidR="00E44813" w:rsidRDefault="00E44813"/>
    <w:p w14:paraId="78ABCDA9" w14:textId="77777777" w:rsidR="00E44813" w:rsidRDefault="00E44813"/>
    <w:p w14:paraId="71FDBFA2" w14:textId="77777777" w:rsidR="00E44813" w:rsidRDefault="00E44813"/>
    <w:p w14:paraId="2EAD91C7" w14:textId="77777777" w:rsidR="00E44813" w:rsidRDefault="00E44813"/>
    <w:p w14:paraId="53BE56BC" w14:textId="77777777" w:rsidR="00E44813" w:rsidRDefault="00E448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2AC947" wp14:editId="5B787B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827E" w14:textId="77777777" w:rsidR="00E44813" w:rsidRDefault="00E44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AC9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D6827E" w14:textId="77777777" w:rsidR="00E44813" w:rsidRDefault="00E44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124329" w14:textId="77777777" w:rsidR="00E44813" w:rsidRDefault="00E44813"/>
    <w:p w14:paraId="7FA76610" w14:textId="77777777" w:rsidR="00E44813" w:rsidRDefault="00E44813"/>
    <w:p w14:paraId="540382C6" w14:textId="77777777" w:rsidR="00E44813" w:rsidRDefault="00E448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5FF96" wp14:editId="3EFAF1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974B8" w14:textId="77777777" w:rsidR="00E44813" w:rsidRDefault="00E44813"/>
                          <w:p w14:paraId="12CF9AE0" w14:textId="77777777" w:rsidR="00E44813" w:rsidRDefault="00E44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5FF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0974B8" w14:textId="77777777" w:rsidR="00E44813" w:rsidRDefault="00E44813"/>
                    <w:p w14:paraId="12CF9AE0" w14:textId="77777777" w:rsidR="00E44813" w:rsidRDefault="00E44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BCD5A6" w14:textId="77777777" w:rsidR="00E44813" w:rsidRDefault="00E44813"/>
    <w:p w14:paraId="585D1479" w14:textId="77777777" w:rsidR="00E44813" w:rsidRDefault="00E44813">
      <w:pPr>
        <w:rPr>
          <w:sz w:val="2"/>
          <w:szCs w:val="2"/>
        </w:rPr>
      </w:pPr>
    </w:p>
    <w:p w14:paraId="05E757A1" w14:textId="77777777" w:rsidR="00E44813" w:rsidRDefault="00E44813"/>
    <w:p w14:paraId="17195DA9" w14:textId="77777777" w:rsidR="00E44813" w:rsidRDefault="00E44813">
      <w:pPr>
        <w:spacing w:after="0" w:line="240" w:lineRule="auto"/>
      </w:pPr>
    </w:p>
  </w:footnote>
  <w:footnote w:type="continuationSeparator" w:id="0">
    <w:p w14:paraId="02112AB1" w14:textId="77777777" w:rsidR="00E44813" w:rsidRDefault="00E44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13"/>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107982</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1609</cp:revision>
  <cp:lastPrinted>2009-02-06T05:36:00Z</cp:lastPrinted>
  <dcterms:created xsi:type="dcterms:W3CDTF">2024-01-07T13:43:00Z</dcterms:created>
  <dcterms:modified xsi:type="dcterms:W3CDTF">2025-06-07T17:03:00Z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