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287F" w14:textId="77777777" w:rsidR="00461A11" w:rsidRDefault="00461A11" w:rsidP="00461A11">
      <w:pPr>
        <w:pStyle w:val="afffffffffffffffffffffffffff5"/>
        <w:rPr>
          <w:rFonts w:ascii="Verdana" w:hAnsi="Verdana"/>
          <w:color w:val="000000"/>
          <w:sz w:val="21"/>
          <w:szCs w:val="21"/>
        </w:rPr>
      </w:pPr>
      <w:r>
        <w:rPr>
          <w:rFonts w:ascii="Helvetica Neue" w:hAnsi="Helvetica Neue"/>
          <w:b/>
          <w:bCs w:val="0"/>
          <w:color w:val="222222"/>
          <w:sz w:val="21"/>
          <w:szCs w:val="21"/>
        </w:rPr>
        <w:t>Ермаков, Олег.</w:t>
      </w:r>
    </w:p>
    <w:p w14:paraId="5BEA77E9" w14:textId="77777777" w:rsidR="00461A11" w:rsidRDefault="00461A11" w:rsidP="00461A11">
      <w:pPr>
        <w:pStyle w:val="20"/>
        <w:spacing w:before="0" w:after="312"/>
        <w:rPr>
          <w:rFonts w:ascii="Arial" w:hAnsi="Arial" w:cs="Arial"/>
          <w:caps/>
          <w:color w:val="333333"/>
          <w:sz w:val="27"/>
          <w:szCs w:val="27"/>
        </w:rPr>
      </w:pPr>
      <w:r>
        <w:rPr>
          <w:rFonts w:ascii="Helvetica Neue" w:hAnsi="Helvetica Neue" w:cs="Arial"/>
          <w:caps/>
          <w:color w:val="222222"/>
          <w:sz w:val="21"/>
          <w:szCs w:val="21"/>
        </w:rPr>
        <w:t>Дисперсионные и поляризационные особенности поверхностных электромагнитных волн на резонансных анизотропных метаповерхностях : диссертация ... кандидата физико-математических наук : 01.04.05 / Ермаков Олег ; [Место защиты: ФГАОУ ВО «Национальный исследовательский университет ИТМО»]. - Санкт-Петербург, 2020. - 202 с. : ил.; 14,5х20,5 см.</w:t>
      </w:r>
    </w:p>
    <w:p w14:paraId="4D071570" w14:textId="77777777" w:rsidR="00461A11" w:rsidRDefault="00461A11" w:rsidP="00461A1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Ермаков Олег</w:t>
      </w:r>
    </w:p>
    <w:p w14:paraId="23CE43D4"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B0CE333"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7874E46E"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Introduction</w:t>
      </w:r>
    </w:p>
    <w:p w14:paraId="376C460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Surface waves at anisotropic two-dimensional systems</w:t>
      </w:r>
    </w:p>
    <w:p w14:paraId="4FC81E63"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Effective surface conductivity approach</w:t>
      </w:r>
    </w:p>
    <w:p w14:paraId="4B42A89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Anisotropic metasurface</w:t>
      </w:r>
    </w:p>
    <w:p w14:paraId="574B510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Resonant response</w:t>
      </w:r>
    </w:p>
    <w:p w14:paraId="7F71142B"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Extraction</w:t>
      </w:r>
    </w:p>
    <w:p w14:paraId="301FBB85"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Dispersion equation of surface waves at anisotropic metasurfaces</w:t>
      </w:r>
    </w:p>
    <w:p w14:paraId="4C69A792"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1.2.1 Derivation of dispersion equation</w:t>
      </w:r>
    </w:p>
    <w:p w14:paraId="0C4E661B"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1.2.2 Dispersion equation analysis</w:t>
      </w:r>
    </w:p>
    <w:p w14:paraId="36AFDA06"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1.3 Hyperbolic plasmon-polaritons</w:t>
      </w:r>
    </w:p>
    <w:p w14:paraId="134BE536"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1.3.1 Isofrequency contours</w:t>
      </w:r>
    </w:p>
    <w:p w14:paraId="61A4F19A"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1.3.2 Field patterns excited by point dipole</w:t>
      </w:r>
    </w:p>
    <w:p w14:paraId="0FD58880"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1.3.3 Experimental detection in optics and near-infrared</w:t>
      </w:r>
    </w:p>
    <w:p w14:paraId="0DE24B07"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1.4 Outlook and vision</w:t>
      </w:r>
    </w:p>
    <w:p w14:paraId="3D650BAF"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1.5 Scientific statement</w:t>
      </w:r>
    </w:p>
    <w:p w14:paraId="687DFEA1"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lastRenderedPageBreak/>
        <w:t>2. Tunable spin angular momentum of light with hyperbolic metasurfaces</w:t>
      </w:r>
    </w:p>
    <w:p w14:paraId="449E6052"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2.1 Robust spin-directional coupling</w:t>
      </w:r>
    </w:p>
    <w:p w14:paraId="0AE210F8"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2.1.1 Angular momentum of light</w:t>
      </w:r>
    </w:p>
    <w:p w14:paraId="1DB1B224"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2.1.2 Spin-momentum locking</w:t>
      </w:r>
    </w:p>
    <w:p w14:paraId="450BE3D2"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2.2 Spin angular momentum of hyperbolic plasmon-polaritons</w:t>
      </w:r>
    </w:p>
    <w:p w14:paraId="742FD9D6"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2.2.1 Spin angular momentum of surface waves at anisotropic metasurface</w:t>
      </w:r>
    </w:p>
    <w:p w14:paraId="6AC4CBD1"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2.2.2 Experimental verification of polarization hybridization</w:t>
      </w:r>
    </w:p>
    <w:p w14:paraId="1ACC127B"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2.3 Outlook and vision</w:t>
      </w:r>
    </w:p>
    <w:p w14:paraId="21EDAE69"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2.4 Scientific statement</w:t>
      </w:r>
    </w:p>
    <w:p w14:paraId="3648AEB0" w14:textId="77777777" w:rsidR="00461A11" w:rsidRPr="00461A11" w:rsidRDefault="00461A11" w:rsidP="00461A11">
      <w:pPr>
        <w:pStyle w:val="afffffffffffffffffffffffffff5"/>
        <w:spacing w:before="0" w:beforeAutospacing="0" w:after="312" w:afterAutospacing="0"/>
        <w:rPr>
          <w:rFonts w:ascii="Arial" w:hAnsi="Arial" w:cs="Arial"/>
          <w:color w:val="333333"/>
          <w:sz w:val="21"/>
          <w:szCs w:val="21"/>
          <w:lang w:val="en-US"/>
        </w:rPr>
      </w:pPr>
      <w:r w:rsidRPr="00461A11">
        <w:rPr>
          <w:rFonts w:ascii="Arial" w:hAnsi="Arial" w:cs="Arial"/>
          <w:color w:val="333333"/>
          <w:sz w:val="21"/>
          <w:szCs w:val="21"/>
          <w:lang w:val="en-US"/>
        </w:rPr>
        <w:t>3. Broadband polarization degeneracy of localized waves in metasurfaces</w:t>
      </w:r>
    </w:p>
    <w:p w14:paraId="1D6266CA"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Optical polarization degree of freedom</w:t>
      </w:r>
    </w:p>
    <w:p w14:paraId="630E067B"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Broadband polarization degeneracy of eigenmodes</w:t>
      </w:r>
    </w:p>
    <w:p w14:paraId="2C1B983E"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Polarization degeneracy of surface waves on</w:t>
      </w:r>
    </w:p>
    <w:p w14:paraId="39AC4A28"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plasmonic metasurface</w:t>
      </w:r>
    </w:p>
    <w:p w14:paraId="21A5ACE3"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Polarization degeneracy of guided waves in all-dielectric metasurface</w:t>
      </w:r>
    </w:p>
    <w:p w14:paraId="6BE63776"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Outlook and vision</w:t>
      </w:r>
    </w:p>
    <w:p w14:paraId="79EA9024"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Scientific statetement</w:t>
      </w:r>
    </w:p>
    <w:p w14:paraId="36A8B309"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Surface waves at self-complementary metasurfaces</w:t>
      </w:r>
    </w:p>
    <w:p w14:paraId="00E920C9"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Babinet's principle and self-complementary metasurfaces</w:t>
      </w:r>
    </w:p>
    <w:p w14:paraId="0A9B818F"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Theoretical and experimental study</w:t>
      </w:r>
    </w:p>
    <w:p w14:paraId="0AC609D2"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Analytical model</w:t>
      </w:r>
    </w:p>
    <w:p w14:paraId="6A73651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Numerical analysis</w:t>
      </w:r>
    </w:p>
    <w:p w14:paraId="67FAE4F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4.2.3 Measurements</w:t>
      </w:r>
    </w:p>
    <w:p w14:paraId="1F2F78CE"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Main features of surface waves localized at self-complementary metasurfaces</w:t>
      </w:r>
    </w:p>
    <w:p w14:paraId="7B3A47D5"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Broadband intrinsic hyperbolicity</w:t>
      </w:r>
    </w:p>
    <w:p w14:paraId="05E29DC9"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Dual-directional canalization</w:t>
      </w:r>
    </w:p>
    <w:p w14:paraId="61CBCE9B"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Broadband polarization degeneracy</w:t>
      </w:r>
    </w:p>
    <w:p w14:paraId="62C1FF0D"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Outlook and vision</w:t>
      </w:r>
    </w:p>
    <w:p w14:paraId="47628165"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Scientific statement</w:t>
      </w:r>
    </w:p>
    <w:p w14:paraId="290ADA35"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Conclusions</w:t>
      </w:r>
    </w:p>
    <w:p w14:paraId="2061E6EB"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Abbreviations</w:t>
      </w:r>
    </w:p>
    <w:p w14:paraId="66E479AB"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Acknowledgements</w:t>
      </w:r>
    </w:p>
    <w:p w14:paraId="661C8D14"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705D310C"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Authors main publications</w:t>
      </w:r>
    </w:p>
    <w:p w14:paraId="422F9212" w14:textId="77777777" w:rsidR="00461A11" w:rsidRDefault="00461A11" w:rsidP="00461A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73375769" w:rsidR="00E67B85" w:rsidRPr="00461A11" w:rsidRDefault="00E67B85" w:rsidP="00461A11"/>
    <w:sectPr w:rsidR="00E67B85" w:rsidRPr="00461A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160D" w14:textId="77777777" w:rsidR="00A14018" w:rsidRDefault="00A14018">
      <w:pPr>
        <w:spacing w:after="0" w:line="240" w:lineRule="auto"/>
      </w:pPr>
      <w:r>
        <w:separator/>
      </w:r>
    </w:p>
  </w:endnote>
  <w:endnote w:type="continuationSeparator" w:id="0">
    <w:p w14:paraId="30EA7420" w14:textId="77777777" w:rsidR="00A14018" w:rsidRDefault="00A1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9B8A" w14:textId="77777777" w:rsidR="00A14018" w:rsidRDefault="00A14018"/>
    <w:p w14:paraId="50A8F012" w14:textId="77777777" w:rsidR="00A14018" w:rsidRDefault="00A14018"/>
    <w:p w14:paraId="7C0ED4F4" w14:textId="77777777" w:rsidR="00A14018" w:rsidRDefault="00A14018"/>
    <w:p w14:paraId="600C7C7D" w14:textId="77777777" w:rsidR="00A14018" w:rsidRDefault="00A14018"/>
    <w:p w14:paraId="5A10BE52" w14:textId="77777777" w:rsidR="00A14018" w:rsidRDefault="00A14018"/>
    <w:p w14:paraId="4F6233BE" w14:textId="77777777" w:rsidR="00A14018" w:rsidRDefault="00A14018"/>
    <w:p w14:paraId="0567E5B4" w14:textId="77777777" w:rsidR="00A14018" w:rsidRDefault="00A14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BE5760" wp14:editId="0F2AE0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C79D1" w14:textId="77777777" w:rsidR="00A14018" w:rsidRDefault="00A14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E57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AC79D1" w14:textId="77777777" w:rsidR="00A14018" w:rsidRDefault="00A14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E3F085" w14:textId="77777777" w:rsidR="00A14018" w:rsidRDefault="00A14018"/>
    <w:p w14:paraId="2C8F1F1F" w14:textId="77777777" w:rsidR="00A14018" w:rsidRDefault="00A14018"/>
    <w:p w14:paraId="09A9A508" w14:textId="77777777" w:rsidR="00A14018" w:rsidRDefault="00A14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01095F" wp14:editId="71D17D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3441" w14:textId="77777777" w:rsidR="00A14018" w:rsidRDefault="00A14018"/>
                          <w:p w14:paraId="72A779BA" w14:textId="77777777" w:rsidR="00A14018" w:rsidRDefault="00A14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109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E3441" w14:textId="77777777" w:rsidR="00A14018" w:rsidRDefault="00A14018"/>
                    <w:p w14:paraId="72A779BA" w14:textId="77777777" w:rsidR="00A14018" w:rsidRDefault="00A14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2CE34C" w14:textId="77777777" w:rsidR="00A14018" w:rsidRDefault="00A14018"/>
    <w:p w14:paraId="7118A7B5" w14:textId="77777777" w:rsidR="00A14018" w:rsidRDefault="00A14018">
      <w:pPr>
        <w:rPr>
          <w:sz w:val="2"/>
          <w:szCs w:val="2"/>
        </w:rPr>
      </w:pPr>
    </w:p>
    <w:p w14:paraId="59E6C76F" w14:textId="77777777" w:rsidR="00A14018" w:rsidRDefault="00A14018"/>
    <w:p w14:paraId="057DD0C2" w14:textId="77777777" w:rsidR="00A14018" w:rsidRDefault="00A14018">
      <w:pPr>
        <w:spacing w:after="0" w:line="240" w:lineRule="auto"/>
      </w:pPr>
    </w:p>
  </w:footnote>
  <w:footnote w:type="continuationSeparator" w:id="0">
    <w:p w14:paraId="62228F10" w14:textId="77777777" w:rsidR="00A14018" w:rsidRDefault="00A1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018"/>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119021</TotalTime>
  <Pages>3</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2692</cp:revision>
  <cp:lastPrinted>2009-02-06T05:36:00Z</cp:lastPrinted>
  <dcterms:created xsi:type="dcterms:W3CDTF">2024-01-07T13:43:00Z</dcterms:created>
  <dcterms:modified xsi:type="dcterms:W3CDTF">2025-06-20T19:23:00Z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