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913" w:rsidRPr="003E2913" w:rsidRDefault="003E2913" w:rsidP="003E2913">
      <w:pPr>
        <w:tabs>
          <w:tab w:val="clear" w:pos="709"/>
        </w:tabs>
        <w:suppressAutoHyphens w:val="0"/>
        <w:spacing w:after="0" w:line="240" w:lineRule="exact"/>
        <w:ind w:left="20" w:right="20" w:firstLine="280"/>
        <w:rPr>
          <w:rFonts w:ascii="Times New Roman" w:eastAsia="Arial Narrow" w:hAnsi="Times New Roman" w:cs="Times New Roman"/>
          <w:color w:val="000000"/>
          <w:kern w:val="0"/>
          <w:sz w:val="24"/>
          <w:szCs w:val="24"/>
          <w:lang w:val="uk-UA" w:eastAsia="uk-UA" w:bidi="uk-UA"/>
        </w:rPr>
      </w:pPr>
      <w:r w:rsidRPr="003E2913">
        <w:rPr>
          <w:rFonts w:ascii="Times New Roman" w:eastAsia="Arial Narrow" w:hAnsi="Times New Roman" w:cs="Times New Roman"/>
          <w:b/>
          <w:bCs/>
          <w:color w:val="000000"/>
          <w:kern w:val="0"/>
          <w:sz w:val="24"/>
          <w:lang w:val="uk-UA" w:eastAsia="uk-UA" w:bidi="uk-UA"/>
        </w:rPr>
        <w:t>Бурбела Емілія Ігорівна</w:t>
      </w:r>
      <w:r w:rsidRPr="003E2913">
        <w:rPr>
          <w:rFonts w:ascii="Times New Roman" w:eastAsia="Arial Narrow" w:hAnsi="Times New Roman" w:cs="Times New Roman"/>
          <w:color w:val="000000"/>
          <w:kern w:val="0"/>
          <w:sz w:val="24"/>
          <w:lang w:val="uk-UA" w:eastAsia="uk-UA" w:bidi="uk-UA"/>
        </w:rPr>
        <w:t xml:space="preserve">, асистент кафедри дитячих </w:t>
      </w:r>
      <w:r w:rsidRPr="003E2913">
        <w:rPr>
          <w:rFonts w:ascii="Times New Roman" w:eastAsia="Arial Narrow" w:hAnsi="Times New Roman" w:cs="Times New Roman"/>
          <w:color w:val="000000"/>
          <w:kern w:val="0"/>
          <w:sz w:val="24"/>
          <w:lang w:val="uk-UA" w:eastAsia="ru-RU" w:bidi="ru-RU"/>
        </w:rPr>
        <w:t>хво</w:t>
      </w:r>
      <w:r w:rsidRPr="003E2913">
        <w:rPr>
          <w:rFonts w:ascii="Times New Roman" w:eastAsia="Arial Narrow" w:hAnsi="Times New Roman" w:cs="Times New Roman"/>
          <w:color w:val="000000"/>
          <w:kern w:val="0"/>
          <w:sz w:val="24"/>
          <w:lang w:val="uk-UA" w:eastAsia="ru-RU" w:bidi="ru-RU"/>
        </w:rPr>
        <w:softHyphen/>
        <w:t>роб</w:t>
      </w:r>
      <w:r w:rsidRPr="003E2913">
        <w:rPr>
          <w:rFonts w:ascii="Times New Roman" w:eastAsia="Arial Narrow" w:hAnsi="Times New Roman" w:cs="Times New Roman"/>
          <w:color w:val="000000"/>
          <w:kern w:val="0"/>
          <w:sz w:val="24"/>
          <w:lang w:val="uk-UA" w:eastAsia="uk-UA" w:bidi="uk-UA"/>
        </w:rPr>
        <w:t xml:space="preserve"> з дитячою хірургією ДВНЗ «Тернопільський державний медичний університет імені І. Я. Горбачевського МОЗ Украї</w:t>
      </w:r>
      <w:r w:rsidRPr="003E2913">
        <w:rPr>
          <w:rFonts w:ascii="Times New Roman" w:eastAsia="Arial Narrow" w:hAnsi="Times New Roman" w:cs="Times New Roman"/>
          <w:color w:val="000000"/>
          <w:kern w:val="0"/>
          <w:sz w:val="24"/>
          <w:lang w:val="uk-UA" w:eastAsia="uk-UA" w:bidi="uk-UA"/>
        </w:rPr>
        <w:softHyphen/>
        <w:t>ни»:</w:t>
      </w:r>
      <w:r w:rsidRPr="003E2913">
        <w:rPr>
          <w:rFonts w:ascii="Times New Roman" w:eastAsia="Arial Narrow" w:hAnsi="Times New Roman" w:cs="Times New Roman"/>
          <w:color w:val="000000"/>
          <w:kern w:val="0"/>
          <w:sz w:val="24"/>
          <w:lang w:val="uk-UA" w:eastAsia="ru-RU" w:bidi="ru-RU"/>
        </w:rPr>
        <w:t xml:space="preserve"> </w:t>
      </w:r>
      <w:r w:rsidRPr="003E2913">
        <w:rPr>
          <w:rFonts w:ascii="Times New Roman" w:eastAsia="Arial Narrow" w:hAnsi="Times New Roman" w:cs="Times New Roman"/>
          <w:color w:val="000000"/>
          <w:kern w:val="0"/>
          <w:sz w:val="24"/>
          <w:lang w:val="uk-UA" w:eastAsia="uk-UA" w:bidi="uk-UA"/>
        </w:rPr>
        <w:t>«Оптимізація діагностики та лікування бронхіальної аст</w:t>
      </w:r>
      <w:r w:rsidRPr="003E2913">
        <w:rPr>
          <w:rFonts w:ascii="Times New Roman" w:eastAsia="Arial Narrow" w:hAnsi="Times New Roman" w:cs="Times New Roman"/>
          <w:color w:val="000000"/>
          <w:kern w:val="0"/>
          <w:sz w:val="24"/>
          <w:lang w:val="uk-UA" w:eastAsia="uk-UA" w:bidi="uk-UA"/>
        </w:rPr>
        <w:softHyphen/>
        <w:t>ми у дітей шкільного віку із урахуванням їх психосоматичного стану» (14.01.10 - педіатрія). Спецрада Д 58.601.02 у ДВНЗ «Тернопільський державний медичний університет імені</w:t>
      </w:r>
    </w:p>
    <w:p w:rsidR="0037774C" w:rsidRPr="003E2913" w:rsidRDefault="003E2913" w:rsidP="003E2913">
      <w:r w:rsidRPr="003E2913">
        <w:rPr>
          <w:rFonts w:ascii="Times New Roman" w:eastAsia="Arial Narrow" w:hAnsi="Times New Roman" w:cs="Times New Roman"/>
          <w:color w:val="000000"/>
          <w:kern w:val="0"/>
          <w:sz w:val="24"/>
          <w:lang w:val="uk-UA" w:eastAsia="uk-UA" w:bidi="uk-UA"/>
        </w:rPr>
        <w:t>І.</w:t>
      </w:r>
      <w:r w:rsidRPr="003E2913">
        <w:rPr>
          <w:rFonts w:ascii="Times New Roman" w:eastAsia="Arial Narrow" w:hAnsi="Times New Roman" w:cs="Times New Roman"/>
          <w:color w:val="000000"/>
          <w:kern w:val="0"/>
          <w:sz w:val="24"/>
          <w:lang w:val="uk-UA" w:eastAsia="uk-UA" w:bidi="uk-UA"/>
        </w:rPr>
        <w:tab/>
        <w:t>Я. Горбачевського МОЗ України»</w:t>
      </w:r>
    </w:p>
    <w:sectPr w:rsidR="0037774C" w:rsidRPr="003E2913"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154DF7">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154DF7">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154DF7">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154DF7">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154DF7">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2295A70"/>
    <w:multiLevelType w:val="multilevel"/>
    <w:tmpl w:val="92A8CE22"/>
    <w:lvl w:ilvl="0">
      <w:start w:val="3"/>
      <w:numFmt w:val="decimal"/>
      <w:lvlText w:val="26.05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6">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1D9D38A1"/>
    <w:multiLevelType w:val="multilevel"/>
    <w:tmpl w:val="83F0FDAE"/>
    <w:lvl w:ilvl="0">
      <w:start w:val="2"/>
      <w:numFmt w:val="decimal"/>
      <w:lvlText w:val="26.236.%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7">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0">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1">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2">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3">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20">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21">
    <w:nsid w:val="74326907"/>
    <w:multiLevelType w:val="singleLevel"/>
    <w:tmpl w:val="1C44D7EA"/>
    <w:lvl w:ilvl="0">
      <w:numFmt w:val="bullet"/>
      <w:lvlText w:val="-"/>
      <w:lvlJc w:val="left"/>
      <w:pPr>
        <w:tabs>
          <w:tab w:val="num" w:pos="927"/>
        </w:tabs>
        <w:ind w:left="927" w:hanging="360"/>
      </w:pPr>
      <w:rPr>
        <w:rFonts w:hint="default"/>
      </w:rPr>
    </w:lvl>
  </w:abstractNum>
  <w:abstractNum w:abstractNumId="122">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3">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8"/>
  </w:num>
  <w:num w:numId="7">
    <w:abstractNumId w:val="116"/>
  </w:num>
  <w:num w:numId="8">
    <w:abstractNumId w:val="89"/>
  </w:num>
  <w:num w:numId="9">
    <w:abstractNumId w:val="82"/>
  </w:num>
  <w:num w:numId="10">
    <w:abstractNumId w:val="91"/>
  </w:num>
  <w:num w:numId="11">
    <w:abstractNumId w:val="123"/>
  </w:num>
  <w:num w:numId="12">
    <w:abstractNumId w:val="78"/>
  </w:num>
  <w:num w:numId="13">
    <w:abstractNumId w:val="112"/>
  </w:num>
  <w:num w:numId="14">
    <w:abstractNumId w:val="111"/>
  </w:num>
  <w:num w:numId="15">
    <w:abstractNumId w:val="120"/>
  </w:num>
  <w:num w:numId="16">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1"/>
  </w:num>
  <w:num w:numId="18">
    <w:abstractNumId w:val="73"/>
  </w:num>
  <w:num w:numId="19">
    <w:abstractNumId w:val="114"/>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0"/>
  </w:num>
  <w:num w:numId="30">
    <w:abstractNumId w:val="113"/>
  </w:num>
  <w:num w:numId="31">
    <w:abstractNumId w:val="96"/>
  </w:num>
  <w:num w:numId="32">
    <w:abstractNumId w:val="108"/>
  </w:num>
  <w:num w:numId="33">
    <w:abstractNumId w:val="86"/>
  </w:num>
  <w:num w:numId="34">
    <w:abstractNumId w:val="98"/>
  </w:num>
  <w:num w:numId="35">
    <w:abstractNumId w:val="107"/>
  </w:num>
  <w:num w:numId="36">
    <w:abstractNumId w:val="103"/>
  </w:num>
  <w:num w:numId="37">
    <w:abstractNumId w:val="115"/>
  </w:num>
  <w:num w:numId="38">
    <w:abstractNumId w:val="105"/>
  </w:num>
  <w:num w:numId="39">
    <w:abstractNumId w:val="117"/>
  </w:num>
  <w:num w:numId="40">
    <w:abstractNumId w:val="104"/>
  </w:num>
  <w:num w:numId="41">
    <w:abstractNumId w:val="101"/>
  </w:num>
  <w:num w:numId="42">
    <w:abstractNumId w:val="9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CE45C-5D9F-4B7D-B4EC-F9899C75E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64</Words>
  <Characters>370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cp:revision>
  <cp:lastPrinted>2009-02-06T05:36:00Z</cp:lastPrinted>
  <dcterms:created xsi:type="dcterms:W3CDTF">2020-05-24T11:29:00Z</dcterms:created>
  <dcterms:modified xsi:type="dcterms:W3CDTF">2020-05-25T15:39:00Z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