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6712" w14:textId="12F9C03B" w:rsidR="002B2E81" w:rsidRDefault="00145DD0" w:rsidP="00145DD0">
      <w:pPr>
        <w:rPr>
          <w:rFonts w:ascii="Verdana" w:hAnsi="Verdana"/>
          <w:b/>
          <w:bCs/>
          <w:color w:val="000000"/>
          <w:shd w:val="clear" w:color="auto" w:fill="FFFFFF"/>
        </w:rPr>
      </w:pPr>
      <w:r>
        <w:rPr>
          <w:rFonts w:ascii="Verdana" w:hAnsi="Verdana"/>
          <w:b/>
          <w:bCs/>
          <w:color w:val="000000"/>
          <w:shd w:val="clear" w:color="auto" w:fill="FFFFFF"/>
        </w:rPr>
        <w:t>Червоненко Тетяна Вікторівна. Комплексне лікування запальних захворювань жіночих статевих органів хламідійної етіології : дис... канд. мед. наук: 14.01.01 / Одеський держ. медичний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5DD0" w:rsidRPr="00145DD0" w14:paraId="6EBE97ED" w14:textId="77777777" w:rsidTr="00145D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DD0" w:rsidRPr="00145DD0" w14:paraId="46F51B39" w14:textId="77777777">
              <w:trPr>
                <w:tblCellSpacing w:w="0" w:type="dxa"/>
              </w:trPr>
              <w:tc>
                <w:tcPr>
                  <w:tcW w:w="0" w:type="auto"/>
                  <w:vAlign w:val="center"/>
                  <w:hideMark/>
                </w:tcPr>
                <w:p w14:paraId="30DC0618" w14:textId="77777777" w:rsidR="00145DD0" w:rsidRPr="00145DD0" w:rsidRDefault="00145DD0" w:rsidP="00145D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b/>
                      <w:bCs/>
                      <w:sz w:val="24"/>
                      <w:szCs w:val="24"/>
                    </w:rPr>
                    <w:lastRenderedPageBreak/>
                    <w:t>Червоненко Т.В. Комплексне лікування запальних захворювань жіночих статевих органів хламідійної етіології. – Рукопис.</w:t>
                  </w:r>
                </w:p>
                <w:p w14:paraId="03E29685" w14:textId="77777777" w:rsidR="00145DD0" w:rsidRPr="00145DD0" w:rsidRDefault="00145DD0" w:rsidP="00145D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і гінекологія. – Одеський державний медичний університет МОЗ України, Одеса, 2004.</w:t>
                  </w:r>
                </w:p>
                <w:p w14:paraId="26B530F4" w14:textId="77777777" w:rsidR="00145DD0" w:rsidRPr="00145DD0" w:rsidRDefault="00145DD0" w:rsidP="00145D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Дисертація присвячена удосконаленню методів комплексного лікування запальних захворювань жіночих статевих органів хламідійної етіології шляхом включення в комплексну терапію кларитроміцину, низькоінтенсивного інфрачервоного лазерного опромінення і лініменту циклоферону.</w:t>
                  </w:r>
                </w:p>
                <w:p w14:paraId="1023C2CE" w14:textId="77777777" w:rsidR="00145DD0" w:rsidRPr="00145DD0" w:rsidRDefault="00145DD0" w:rsidP="00145D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Проведено комплексне 195 хворих, які були розділені на 2 основні групи: пацієнтки з локалізованою формою хламідійної інфекції - ендоцервіцитом (1 група, 83 хворих) і пацієнтки з поширеною формою інфекції – сальпінгітом і сальпінгоофоритом (2 група, 112 хворих). Розроблене комплексне лікування ефективно усувало клінічні і мікробіологічні прояви запального процесу, попереджало розвиток хронічних форм захворювань, нормалізувало менструальну, сексуальну функції, порушені показники імунітету і системи ПОЛ-АОС, сприяло поліпшенню результатів лапароскопічних реконструктивно-пластичних операцій із приводу трубно-перитонеальної безплідності у порівнянні з базисною терапією. Раннє лікування ендоцервіцитів хламідійної етіології є більш ефективним і дозволяє попередити генералізацію запального процесу і розвиток рецидивів.</w:t>
                  </w:r>
                </w:p>
              </w:tc>
            </w:tr>
          </w:tbl>
          <w:p w14:paraId="44223100" w14:textId="77777777" w:rsidR="00145DD0" w:rsidRPr="00145DD0" w:rsidRDefault="00145DD0" w:rsidP="00145DD0">
            <w:pPr>
              <w:spacing w:after="0" w:line="240" w:lineRule="auto"/>
              <w:rPr>
                <w:rFonts w:ascii="Times New Roman" w:eastAsia="Times New Roman" w:hAnsi="Times New Roman" w:cs="Times New Roman"/>
                <w:sz w:val="24"/>
                <w:szCs w:val="24"/>
              </w:rPr>
            </w:pPr>
          </w:p>
        </w:tc>
      </w:tr>
      <w:tr w:rsidR="00145DD0" w:rsidRPr="00145DD0" w14:paraId="35B5A8AC" w14:textId="77777777" w:rsidTr="00145D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5DD0" w:rsidRPr="00145DD0" w14:paraId="25AFDB5C" w14:textId="77777777">
              <w:trPr>
                <w:tblCellSpacing w:w="0" w:type="dxa"/>
              </w:trPr>
              <w:tc>
                <w:tcPr>
                  <w:tcW w:w="0" w:type="auto"/>
                  <w:vAlign w:val="center"/>
                  <w:hideMark/>
                </w:tcPr>
                <w:p w14:paraId="20D75184" w14:textId="77777777" w:rsidR="00145DD0" w:rsidRPr="00145DD0" w:rsidRDefault="00145DD0" w:rsidP="00145D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У дисертації вирішено актуальну задачу сучасної гінекології- підвищення ефективності методів комплексного лікування запальних захворювань жіночих статевих органів хламідійної етіології шляхом впливу на патогенетичні механізми розвитку захворювань, профілактики їх ускладнень та рецидивів для покращання менструальної, сексуальної, репродуктивної функції жінок та їх психосоматичного стану.</w:t>
                  </w:r>
                </w:p>
                <w:p w14:paraId="7F5EF683" w14:textId="77777777" w:rsidR="00145DD0" w:rsidRPr="00145DD0" w:rsidRDefault="00145DD0" w:rsidP="00F72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Розвиток запальних захворювань статевих органів хламідійної етіології характеризується безсимптомним та латентним перебігом (у 32,5% з ендоцервіцитом і 20,5 % хворих з сальпінгітом), невиразною клінічною симптоматикою, формуванням мікст-інфекцій. Прогресування запального процесу призводить до формування синдрому тазових болів, розладів менструальної (дисменорея) та сексуальної функції (диспареунія), а також до функціональних порушень з боку соматичної та вегетативної нервової системи.</w:t>
                  </w:r>
                </w:p>
                <w:p w14:paraId="7923FD51" w14:textId="77777777" w:rsidR="00145DD0" w:rsidRPr="00145DD0" w:rsidRDefault="00145DD0" w:rsidP="00F72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Виникнення і поширення запальних захворювань статевих органів хламідійної етіології супроводжується імунопатологічними зрушеннями в клітинній, гуморальній та інтерфероновій ланках імунної системи, а також системі неспецифічної реактивності організму: зменшенням вмісту лімфоцитів, CD3,CD4, рівня імуноглобулінів, вмісту ІФНa і ІФНg, ФІ і ФЧ при зростанні вмісту CD19 і CD8-клітин, сироваткового інтерферону і СПІЛ, що є найбільш виразним при поширених формах ЗЗСО порівняно з локальними формами захворювання.</w:t>
                  </w:r>
                </w:p>
                <w:p w14:paraId="74BA04D5" w14:textId="77777777" w:rsidR="00145DD0" w:rsidRPr="00145DD0" w:rsidRDefault="00145DD0" w:rsidP="00F72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При дослідженні показників місцевого імунітету у хворих з ЗЗСО хламідійної етіології відзначається збільшення активності лізоциму у вмісті цервікального каналу у порівнянні з контролем, більш виражене у пацієнток з сальпінгітами. При цьому збростання хітиназної активності понад 1,5 ум.од. (проти 0,038 ум.од. в контролі) дозволяє визначити високий ризик розвитку ускладнень та рецидивів у таких хворих.</w:t>
                  </w:r>
                </w:p>
                <w:p w14:paraId="1F585BB0" w14:textId="77777777" w:rsidR="00145DD0" w:rsidRPr="00145DD0" w:rsidRDefault="00145DD0" w:rsidP="00F72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lastRenderedPageBreak/>
                    <w:t>У патогенезі запальних захворювань статевих органів, осоливо їх поширених форм, важливим механізмом є посилення ПОЛ, що виявляється зростанням рівня МДА, пригніченням активності ферментативної і неферсментативної ланок антиоксидантної системи (зниження вмісту ЦП, ТФ і дисульфідних груп, глутатіону, активності глутатіонпероксидази і глутатіонредуктази, а також супероксиддисмутази в сироватці крові).</w:t>
                  </w:r>
                </w:p>
                <w:p w14:paraId="1BC22F9A" w14:textId="77777777" w:rsidR="00145DD0" w:rsidRPr="00145DD0" w:rsidRDefault="00145DD0" w:rsidP="00F72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Комплексне лікування ЗЗСО хламідійної етіології із застосуванням антибактеріального препарату кларитроміцину, місцевої аплікації на шийку матки 5 % лініменту циклоферону та опромінення її НІЛВІД ефективно усуває клінічні і мікробіологічні прояви запального процесу, попереджує розвиток хронічних форм запальних захворювань статевих органів у віддаленому періоді лікування, нормалізує менструальну, сексуальну функцію, а також функціональні розлади з боку соматичної і вегетативної нервової системи, сприяє покращенню результатів лапароскопічних реконструктивно-пластичних операцій з приводу трубно-перитонеальної форми безплідності хламідійної етіології, порівняно з базисною терапією.</w:t>
                  </w:r>
                </w:p>
                <w:p w14:paraId="03A8F76C" w14:textId="77777777" w:rsidR="00145DD0" w:rsidRPr="00145DD0" w:rsidRDefault="00145DD0" w:rsidP="00F727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Розроблений лікувальний комплекс в більшому ступені, ніж традиційне лікування, а також роздільне застосування на фоні базисної терапії циклоферону та НІЛВІД, нормалізує порушені показники системи ПОЛ-АОС, імунної, інтерферонової системи і неспецифічної резистентності організму (відновлення активності фагоцитів) як в найближчому, так і у віддаленому періоді після закінчення лікування. Стійкість лікувального ефекту має залежність від ступеня важкості запального процесу геніталій.</w:t>
                  </w:r>
                </w:p>
                <w:p w14:paraId="0428A0DC" w14:textId="77777777" w:rsidR="00145DD0" w:rsidRPr="00145DD0" w:rsidRDefault="00145DD0" w:rsidP="00145D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5DD0">
                    <w:rPr>
                      <w:rFonts w:ascii="Times New Roman" w:eastAsia="Times New Roman" w:hAnsi="Times New Roman" w:cs="Times New Roman"/>
                      <w:sz w:val="24"/>
                      <w:szCs w:val="24"/>
                    </w:rPr>
                    <w:t>7. Ранній початок терапії ЗЗСО хламідійної етіології з включенням у лікувальний комплекс макроліду кларитроміцину, інтерфероніндукуючої терапії із застосуванням 5 % лініменту циклоферону та екстракорпоральної детоксикації (низькоінтенсивного лазерного випромінювання інфрачервоного діапазону) на стадії локальної форми хламідійної інфекції – ендоцервіциту- є більш ефективним, ніж при поширених формах ЗЗСО хламідійної етіології і дозволяє попередити генералізацію запального процесу та розвиток рецидивів.</w:t>
                  </w:r>
                </w:p>
              </w:tc>
            </w:tr>
          </w:tbl>
          <w:p w14:paraId="667F1E2E" w14:textId="77777777" w:rsidR="00145DD0" w:rsidRPr="00145DD0" w:rsidRDefault="00145DD0" w:rsidP="00145DD0">
            <w:pPr>
              <w:spacing w:after="0" w:line="240" w:lineRule="auto"/>
              <w:rPr>
                <w:rFonts w:ascii="Times New Roman" w:eastAsia="Times New Roman" w:hAnsi="Times New Roman" w:cs="Times New Roman"/>
                <w:sz w:val="24"/>
                <w:szCs w:val="24"/>
              </w:rPr>
            </w:pPr>
          </w:p>
        </w:tc>
      </w:tr>
    </w:tbl>
    <w:p w14:paraId="1250563A" w14:textId="77777777" w:rsidR="00145DD0" w:rsidRPr="00145DD0" w:rsidRDefault="00145DD0" w:rsidP="00145DD0"/>
    <w:sectPr w:rsidR="00145DD0" w:rsidRPr="00145D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C4C3" w14:textId="77777777" w:rsidR="00F72751" w:rsidRDefault="00F72751">
      <w:pPr>
        <w:spacing w:after="0" w:line="240" w:lineRule="auto"/>
      </w:pPr>
      <w:r>
        <w:separator/>
      </w:r>
    </w:p>
  </w:endnote>
  <w:endnote w:type="continuationSeparator" w:id="0">
    <w:p w14:paraId="09F7B96D" w14:textId="77777777" w:rsidR="00F72751" w:rsidRDefault="00F7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6DA5" w14:textId="77777777" w:rsidR="00F72751" w:rsidRDefault="00F72751">
      <w:pPr>
        <w:spacing w:after="0" w:line="240" w:lineRule="auto"/>
      </w:pPr>
      <w:r>
        <w:separator/>
      </w:r>
    </w:p>
  </w:footnote>
  <w:footnote w:type="continuationSeparator" w:id="0">
    <w:p w14:paraId="4F14A93F" w14:textId="77777777" w:rsidR="00F72751" w:rsidRDefault="00F7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27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730B4"/>
    <w:multiLevelType w:val="multilevel"/>
    <w:tmpl w:val="6B70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751"/>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109830</TotalTime>
  <Pages>3</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2313</cp:revision>
  <dcterms:created xsi:type="dcterms:W3CDTF">2024-06-20T08:51:00Z</dcterms:created>
  <dcterms:modified xsi:type="dcterms:W3CDTF">2025-01-01T09:33:00Z</dcterms:modified>
  <cp:category/>
</cp:coreProperties>
</file>