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03F9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 xml:space="preserve">Ульянова Светлана Борисовна. Массовые хозяйственно-политические кампании в петроградской/ленинградской промышленности в 1921-1928 </w:t>
      </w:r>
      <w:proofErr w:type="gramStart"/>
      <w:r w:rsidRPr="00B80B40">
        <w:rPr>
          <w:rStyle w:val="21"/>
          <w:color w:val="000000"/>
        </w:rPr>
        <w:t>гг. :</w:t>
      </w:r>
      <w:proofErr w:type="gramEnd"/>
      <w:r w:rsidRPr="00B80B40">
        <w:rPr>
          <w:rStyle w:val="21"/>
          <w:color w:val="000000"/>
        </w:rPr>
        <w:t xml:space="preserve"> диссертация ... доктора исторических наук : 07.00.02 / Ульянова Светлана Борисовна; [Место защиты: Сев.-Зап. акад. гос. службы].- Санкт-Петербург, 2007.- 519 с.: ил. РГБ ОД, 71 07-7/202</w:t>
      </w:r>
    </w:p>
    <w:p w14:paraId="596F24F9" w14:textId="77777777" w:rsidR="00B80B40" w:rsidRPr="00B80B40" w:rsidRDefault="00B80B40" w:rsidP="00B80B40">
      <w:pPr>
        <w:rPr>
          <w:rStyle w:val="21"/>
          <w:color w:val="000000"/>
        </w:rPr>
      </w:pPr>
    </w:p>
    <w:p w14:paraId="17EA432B" w14:textId="77777777" w:rsidR="00B80B40" w:rsidRPr="00B80B40" w:rsidRDefault="00B80B40" w:rsidP="00B80B40">
      <w:pPr>
        <w:rPr>
          <w:rStyle w:val="21"/>
          <w:color w:val="000000"/>
        </w:rPr>
      </w:pPr>
    </w:p>
    <w:p w14:paraId="111F92E1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На правах рукописи</w:t>
      </w:r>
    </w:p>
    <w:p w14:paraId="03527571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Ульянова Светлана Борисовна</w:t>
      </w:r>
    </w:p>
    <w:p w14:paraId="0D703045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Массовые хозяйственно-политические кампании в</w:t>
      </w:r>
    </w:p>
    <w:p w14:paraId="23F86DBC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петроградской / ленинградской промышленности в 1921-1928 гг.</w:t>
      </w:r>
    </w:p>
    <w:p w14:paraId="0C96854A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Специальность 07.00.02 - Отечественная история</w:t>
      </w:r>
    </w:p>
    <w:p w14:paraId="05842002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Диссертация на соискание ученой степени доктора исторических наук</w:t>
      </w:r>
    </w:p>
    <w:p w14:paraId="38CCA214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 xml:space="preserve">Санкт-Петербург </w:t>
      </w:r>
    </w:p>
    <w:p w14:paraId="1D729955" w14:textId="77777777" w:rsidR="00B80B40" w:rsidRPr="00B80B40" w:rsidRDefault="00B80B40" w:rsidP="00B80B40">
      <w:pPr>
        <w:rPr>
          <w:rStyle w:val="21"/>
          <w:color w:val="000000"/>
        </w:rPr>
      </w:pPr>
    </w:p>
    <w:p w14:paraId="507110F8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 xml:space="preserve"> </w:t>
      </w:r>
    </w:p>
    <w:p w14:paraId="1CA4D1B0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СОДЕРЖАНИЕ</w:t>
      </w:r>
    </w:p>
    <w:p w14:paraId="7A0D0D5F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Введение</w:t>
      </w:r>
      <w:r w:rsidRPr="00B80B40">
        <w:rPr>
          <w:rStyle w:val="21"/>
          <w:color w:val="000000"/>
        </w:rPr>
        <w:tab/>
        <w:t>.</w:t>
      </w:r>
      <w:r w:rsidRPr="00B80B40">
        <w:rPr>
          <w:rStyle w:val="21"/>
          <w:color w:val="000000"/>
        </w:rPr>
        <w:tab/>
        <w:t>2</w:t>
      </w:r>
    </w:p>
    <w:p w14:paraId="61C6FDCE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 xml:space="preserve">Глава 1. Массовые кампании в жизни страны Советов 1920-х </w:t>
      </w:r>
      <w:proofErr w:type="spellStart"/>
      <w:r w:rsidRPr="00B80B40">
        <w:rPr>
          <w:rStyle w:val="21"/>
          <w:color w:val="000000"/>
        </w:rPr>
        <w:t>гг</w:t>
      </w:r>
      <w:proofErr w:type="spellEnd"/>
      <w:r w:rsidRPr="00B80B40">
        <w:rPr>
          <w:rStyle w:val="21"/>
          <w:color w:val="000000"/>
        </w:rPr>
        <w:tab/>
        <w:t>42</w:t>
      </w:r>
    </w:p>
    <w:p w14:paraId="2A03B143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1.1.</w:t>
      </w:r>
      <w:r w:rsidRPr="00B80B40">
        <w:rPr>
          <w:rStyle w:val="21"/>
          <w:color w:val="000000"/>
        </w:rPr>
        <w:tab/>
        <w:t>Предпосылки формирования кампанейских принципов советской</w:t>
      </w:r>
    </w:p>
    <w:p w14:paraId="6AB4209E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политики</w:t>
      </w:r>
      <w:r w:rsidRPr="00B80B40">
        <w:rPr>
          <w:rStyle w:val="21"/>
          <w:color w:val="000000"/>
        </w:rPr>
        <w:tab/>
        <w:t>42</w:t>
      </w:r>
    </w:p>
    <w:p w14:paraId="1B543FF7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1.2.</w:t>
      </w:r>
      <w:r w:rsidRPr="00B80B40">
        <w:rPr>
          <w:rStyle w:val="21"/>
          <w:color w:val="000000"/>
        </w:rPr>
        <w:tab/>
        <w:t>Промышленное сообщество в 1920-е гг.: традиции и новации</w:t>
      </w:r>
      <w:r w:rsidRPr="00B80B40">
        <w:rPr>
          <w:rStyle w:val="21"/>
          <w:color w:val="000000"/>
        </w:rPr>
        <w:tab/>
        <w:t>77</w:t>
      </w:r>
    </w:p>
    <w:p w14:paraId="0A26B628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1.3.</w:t>
      </w:r>
      <w:r w:rsidRPr="00B80B40">
        <w:rPr>
          <w:rStyle w:val="21"/>
          <w:color w:val="000000"/>
        </w:rPr>
        <w:tab/>
        <w:t>Кампании в советской системе агитации и пропаганды</w:t>
      </w:r>
      <w:r w:rsidRPr="00B80B40">
        <w:rPr>
          <w:rStyle w:val="21"/>
          <w:color w:val="000000"/>
        </w:rPr>
        <w:tab/>
        <w:t>97</w:t>
      </w:r>
    </w:p>
    <w:p w14:paraId="0A26E4B1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1.4.</w:t>
      </w:r>
      <w:r w:rsidRPr="00B80B40">
        <w:rPr>
          <w:rStyle w:val="21"/>
          <w:color w:val="000000"/>
        </w:rPr>
        <w:tab/>
        <w:t>Организация и проведение массовых кампаний</w:t>
      </w:r>
      <w:r w:rsidRPr="00B80B40">
        <w:rPr>
          <w:rStyle w:val="21"/>
          <w:color w:val="000000"/>
        </w:rPr>
        <w:tab/>
        <w:t>116</w:t>
      </w:r>
    </w:p>
    <w:p w14:paraId="11200AB5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 xml:space="preserve">Глава 2. Массовые кампании в промышленной повседневности 20-х </w:t>
      </w:r>
      <w:proofErr w:type="spellStart"/>
      <w:r w:rsidRPr="00B80B40">
        <w:rPr>
          <w:rStyle w:val="21"/>
          <w:color w:val="000000"/>
        </w:rPr>
        <w:t>гг</w:t>
      </w:r>
      <w:proofErr w:type="spellEnd"/>
      <w:r w:rsidRPr="00B80B40">
        <w:rPr>
          <w:rStyle w:val="21"/>
          <w:color w:val="000000"/>
        </w:rPr>
        <w:tab/>
        <w:t>152</w:t>
      </w:r>
    </w:p>
    <w:p w14:paraId="15478245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2.1.</w:t>
      </w:r>
      <w:r w:rsidRPr="00B80B40">
        <w:rPr>
          <w:rStyle w:val="21"/>
          <w:color w:val="000000"/>
        </w:rPr>
        <w:tab/>
        <w:t>Кампании в массовой работе профсоюзов</w:t>
      </w:r>
      <w:r w:rsidRPr="00B80B40">
        <w:rPr>
          <w:rStyle w:val="21"/>
          <w:color w:val="000000"/>
        </w:rPr>
        <w:tab/>
        <w:t>.</w:t>
      </w:r>
      <w:r w:rsidRPr="00B80B40">
        <w:rPr>
          <w:rStyle w:val="21"/>
          <w:color w:val="000000"/>
        </w:rPr>
        <w:tab/>
        <w:t>156</w:t>
      </w:r>
    </w:p>
    <w:p w14:paraId="735D539A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2.3.</w:t>
      </w:r>
      <w:r w:rsidRPr="00B80B40">
        <w:rPr>
          <w:rStyle w:val="21"/>
          <w:color w:val="000000"/>
        </w:rPr>
        <w:tab/>
        <w:t>Кампании по заключению коллективных договоров</w:t>
      </w:r>
      <w:r w:rsidRPr="00B80B40">
        <w:rPr>
          <w:rStyle w:val="21"/>
          <w:color w:val="000000"/>
        </w:rPr>
        <w:tab/>
        <w:t>207</w:t>
      </w:r>
    </w:p>
    <w:p w14:paraId="5E5D202C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2.3.</w:t>
      </w:r>
      <w:r w:rsidRPr="00B80B40">
        <w:rPr>
          <w:rStyle w:val="21"/>
          <w:color w:val="000000"/>
        </w:rPr>
        <w:tab/>
        <w:t>Кооперативные кампании</w:t>
      </w:r>
      <w:r w:rsidRPr="00B80B40">
        <w:rPr>
          <w:rStyle w:val="21"/>
          <w:color w:val="000000"/>
        </w:rPr>
        <w:tab/>
        <w:t>238</w:t>
      </w:r>
    </w:p>
    <w:p w14:paraId="35A8211C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 xml:space="preserve">Глава 3. Массовые хозяйственно-политические кампании в системе мотивации и стимулирования труда в середине 1920-х </w:t>
      </w:r>
      <w:proofErr w:type="spellStart"/>
      <w:r w:rsidRPr="00B80B40">
        <w:rPr>
          <w:rStyle w:val="21"/>
          <w:color w:val="000000"/>
        </w:rPr>
        <w:t>гг</w:t>
      </w:r>
      <w:proofErr w:type="spellEnd"/>
      <w:r w:rsidRPr="00B80B40">
        <w:rPr>
          <w:rStyle w:val="21"/>
          <w:color w:val="000000"/>
        </w:rPr>
        <w:tab/>
        <w:t>276</w:t>
      </w:r>
    </w:p>
    <w:p w14:paraId="0E0B02F2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3.1.</w:t>
      </w:r>
      <w:r w:rsidRPr="00B80B40">
        <w:rPr>
          <w:rStyle w:val="21"/>
          <w:color w:val="000000"/>
        </w:rPr>
        <w:tab/>
        <w:t>Подготовка и начало кампании по поднятию производительности</w:t>
      </w:r>
    </w:p>
    <w:p w14:paraId="577CB43C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труда</w:t>
      </w:r>
    </w:p>
    <w:p w14:paraId="661B5615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3.2.</w:t>
      </w:r>
      <w:r w:rsidRPr="00B80B40">
        <w:rPr>
          <w:rStyle w:val="21"/>
          <w:color w:val="000000"/>
        </w:rPr>
        <w:tab/>
        <w:t>Лозунг повышения производительности на рабочих конференциях</w:t>
      </w:r>
    </w:p>
    <w:p w14:paraId="41C2603C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осенью 1924 г</w:t>
      </w:r>
      <w:r w:rsidRPr="00B80B40">
        <w:rPr>
          <w:rStyle w:val="21"/>
          <w:color w:val="000000"/>
        </w:rPr>
        <w:tab/>
        <w:t>311</w:t>
      </w:r>
    </w:p>
    <w:p w14:paraId="58F2BA42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lastRenderedPageBreak/>
        <w:t>3.3.</w:t>
      </w:r>
      <w:r w:rsidRPr="00B80B40">
        <w:rPr>
          <w:rStyle w:val="21"/>
          <w:color w:val="000000"/>
        </w:rPr>
        <w:tab/>
        <w:t>Практические мероприятия по повышению производительности</w:t>
      </w:r>
    </w:p>
    <w:p w14:paraId="72E0555C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труда</w:t>
      </w:r>
      <w:r w:rsidRPr="00B80B40">
        <w:rPr>
          <w:rStyle w:val="21"/>
          <w:color w:val="000000"/>
        </w:rPr>
        <w:tab/>
        <w:t>332</w:t>
      </w:r>
    </w:p>
    <w:p w14:paraId="23378D08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3.4.</w:t>
      </w:r>
      <w:r w:rsidRPr="00B80B40">
        <w:rPr>
          <w:rStyle w:val="21"/>
          <w:color w:val="000000"/>
        </w:rPr>
        <w:tab/>
        <w:t>Производственные совещания в системе мотивации труда</w:t>
      </w:r>
      <w:r w:rsidRPr="00B80B40">
        <w:rPr>
          <w:rStyle w:val="21"/>
          <w:color w:val="000000"/>
        </w:rPr>
        <w:tab/>
        <w:t>353</w:t>
      </w:r>
    </w:p>
    <w:p w14:paraId="252A20E2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Глава 4. Хозяйственно-политические кампании реконструктивного периода (1926—1928 гг.)</w:t>
      </w:r>
      <w:r w:rsidRPr="00B80B40">
        <w:rPr>
          <w:rStyle w:val="21"/>
          <w:color w:val="000000"/>
        </w:rPr>
        <w:tab/>
        <w:t xml:space="preserve"> 379</w:t>
      </w:r>
    </w:p>
    <w:p w14:paraId="5C3C41AF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4.1.</w:t>
      </w:r>
      <w:r w:rsidRPr="00B80B40">
        <w:rPr>
          <w:rStyle w:val="21"/>
          <w:color w:val="000000"/>
        </w:rPr>
        <w:tab/>
        <w:t>Разработка программы режима экономии</w:t>
      </w:r>
      <w:r w:rsidRPr="00B80B40">
        <w:rPr>
          <w:rStyle w:val="21"/>
          <w:color w:val="000000"/>
        </w:rPr>
        <w:tab/>
        <w:t>381</w:t>
      </w:r>
    </w:p>
    <w:p w14:paraId="0EB0D0A3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4.2.</w:t>
      </w:r>
      <w:r w:rsidRPr="00B80B40">
        <w:rPr>
          <w:rStyle w:val="21"/>
          <w:color w:val="000000"/>
        </w:rPr>
        <w:tab/>
        <w:t>Противоречия режима экономии в промышленности</w:t>
      </w:r>
      <w:r w:rsidRPr="00B80B40">
        <w:rPr>
          <w:rStyle w:val="21"/>
          <w:color w:val="000000"/>
        </w:rPr>
        <w:tab/>
        <w:t>403</w:t>
      </w:r>
    </w:p>
    <w:p w14:paraId="3040AC92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4.3.</w:t>
      </w:r>
      <w:r w:rsidRPr="00B80B40">
        <w:rPr>
          <w:rStyle w:val="21"/>
          <w:color w:val="000000"/>
        </w:rPr>
        <w:tab/>
        <w:t>Социальные аспекты рационализации производства</w:t>
      </w:r>
      <w:r w:rsidRPr="00B80B40">
        <w:rPr>
          <w:rStyle w:val="21"/>
          <w:color w:val="000000"/>
        </w:rPr>
        <w:tab/>
        <w:t>450</w:t>
      </w:r>
    </w:p>
    <w:p w14:paraId="3C292F16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Заключение</w:t>
      </w:r>
      <w:proofErr w:type="gramStart"/>
      <w:r w:rsidRPr="00B80B40">
        <w:rPr>
          <w:rStyle w:val="21"/>
          <w:color w:val="000000"/>
        </w:rPr>
        <w:tab/>
        <w:t xml:space="preserve">  466</w:t>
      </w:r>
      <w:proofErr w:type="gramEnd"/>
    </w:p>
    <w:p w14:paraId="130034DD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Список основных использованных источников и литературы</w:t>
      </w:r>
      <w:r w:rsidRPr="00B80B40">
        <w:rPr>
          <w:rStyle w:val="21"/>
          <w:color w:val="000000"/>
        </w:rPr>
        <w:tab/>
        <w:t>470</w:t>
      </w:r>
    </w:p>
    <w:p w14:paraId="09F8BBE9" w14:textId="77777777" w:rsidR="00B80B40" w:rsidRPr="00B80B40" w:rsidRDefault="00B80B40" w:rsidP="00B80B40">
      <w:pPr>
        <w:rPr>
          <w:rStyle w:val="21"/>
          <w:color w:val="000000"/>
        </w:rPr>
      </w:pPr>
      <w:r w:rsidRPr="00B80B40">
        <w:rPr>
          <w:rStyle w:val="21"/>
          <w:color w:val="000000"/>
        </w:rPr>
        <w:t>Приложение</w:t>
      </w:r>
      <w:r w:rsidRPr="00B80B40">
        <w:rPr>
          <w:rStyle w:val="21"/>
          <w:color w:val="000000"/>
        </w:rPr>
        <w:tab/>
        <w:t>515 </w:t>
      </w:r>
    </w:p>
    <w:p w14:paraId="33C124F5" w14:textId="3961AFFA" w:rsidR="00B80B40" w:rsidRDefault="00B80B40" w:rsidP="00B80B40"/>
    <w:p w14:paraId="73A8CA8E" w14:textId="49C6A1D8" w:rsidR="00B80B40" w:rsidRDefault="00B80B40" w:rsidP="00B80B40"/>
    <w:p w14:paraId="643BBFF2" w14:textId="633F9701" w:rsidR="00B80B40" w:rsidRDefault="00B80B40" w:rsidP="00B80B40"/>
    <w:p w14:paraId="44A110FC" w14:textId="77777777" w:rsidR="00B80B40" w:rsidRDefault="00B80B40" w:rsidP="00B80B40">
      <w:pPr>
        <w:pStyle w:val="101"/>
        <w:shd w:val="clear" w:color="auto" w:fill="auto"/>
        <w:spacing w:after="951" w:line="260" w:lineRule="exact"/>
        <w:ind w:left="4340"/>
      </w:pPr>
      <w:r>
        <w:rPr>
          <w:rStyle w:val="100"/>
          <w:b/>
          <w:bCs/>
          <w:color w:val="000000"/>
        </w:rPr>
        <w:t>ЗАКЛЮЧЕНИЕ</w:t>
      </w:r>
    </w:p>
    <w:p w14:paraId="72156AE9" w14:textId="77777777" w:rsidR="00B80B40" w:rsidRDefault="00B80B40" w:rsidP="00B80B40">
      <w:pPr>
        <w:pStyle w:val="210"/>
        <w:shd w:val="clear" w:color="auto" w:fill="auto"/>
        <w:spacing w:before="0" w:after="0" w:line="504" w:lineRule="exact"/>
        <w:ind w:left="820" w:firstLine="680"/>
        <w:jc w:val="both"/>
      </w:pPr>
      <w:r>
        <w:rPr>
          <w:rStyle w:val="21"/>
          <w:color w:val="000000"/>
        </w:rPr>
        <w:t>В июне 1928 г. в СССР началась масштабная кампания “самокритики”, а в начале 1929 г. развернулось массовое социалистическое соревнование. Эти кампании, как и другие, последовавшие за ними (по запрещению ноше</w:t>
      </w:r>
      <w:r>
        <w:rPr>
          <w:rStyle w:val="21"/>
          <w:color w:val="000000"/>
        </w:rPr>
        <w:softHyphen/>
        <w:t>ния форменной одежды со значками, отражающими специальность инжене</w:t>
      </w:r>
      <w:r>
        <w:rPr>
          <w:rStyle w:val="21"/>
          <w:color w:val="000000"/>
        </w:rPr>
        <w:softHyphen/>
        <w:t>ров и техников, по выселению бывших домовладельцев, за укрепление труд</w:t>
      </w:r>
      <w:r>
        <w:rPr>
          <w:rStyle w:val="21"/>
          <w:color w:val="000000"/>
        </w:rPr>
        <w:softHyphen/>
        <w:t>дисциплины), обозначают начало новой эпохи “развернутого наступления со</w:t>
      </w:r>
      <w:r>
        <w:rPr>
          <w:rStyle w:val="21"/>
          <w:color w:val="000000"/>
        </w:rPr>
        <w:softHyphen/>
        <w:t>циализма по всему фронту”. Все они носили агрессивно-конфронтационный характер, находились в логике “великого перелома” и, в то же время, строи</w:t>
      </w:r>
      <w:r>
        <w:rPr>
          <w:rStyle w:val="21"/>
          <w:color w:val="000000"/>
        </w:rPr>
        <w:softHyphen/>
        <w:t>лись по модели массовой кампании, разработанной в 1920-е гг.</w:t>
      </w:r>
    </w:p>
    <w:p w14:paraId="3AB364E8" w14:textId="77777777" w:rsidR="00B80B40" w:rsidRDefault="00B80B40" w:rsidP="00B80B40">
      <w:pPr>
        <w:pStyle w:val="210"/>
        <w:shd w:val="clear" w:color="auto" w:fill="auto"/>
        <w:spacing w:before="0" w:after="0" w:line="504" w:lineRule="exact"/>
        <w:ind w:left="820" w:firstLine="680"/>
        <w:jc w:val="both"/>
      </w:pPr>
      <w:r>
        <w:rPr>
          <w:rStyle w:val="21"/>
          <w:color w:val="000000"/>
        </w:rPr>
        <w:t>На основе изучения кампаний эпохи нэпа мы можем сформулировать некую общую схему, по которой они проводились. Идеальная модель хозяй</w:t>
      </w:r>
      <w:r>
        <w:rPr>
          <w:rStyle w:val="21"/>
          <w:color w:val="000000"/>
        </w:rPr>
        <w:softHyphen/>
        <w:t>ственно-политической кампании должна была включать в себя следующие элементы:</w:t>
      </w:r>
    </w:p>
    <w:p w14:paraId="0F32E04A" w14:textId="77777777" w:rsidR="00B80B40" w:rsidRDefault="00B80B40" w:rsidP="00B80B40">
      <w:pPr>
        <w:pStyle w:val="210"/>
        <w:numPr>
          <w:ilvl w:val="0"/>
          <w:numId w:val="23"/>
        </w:numPr>
        <w:shd w:val="clear" w:color="auto" w:fill="auto"/>
        <w:tabs>
          <w:tab w:val="left" w:pos="1784"/>
        </w:tabs>
        <w:spacing w:before="0" w:after="0" w:line="504" w:lineRule="exact"/>
        <w:ind w:left="820" w:firstLine="680"/>
        <w:jc w:val="both"/>
      </w:pPr>
      <w:r>
        <w:rPr>
          <w:rStyle w:val="21"/>
          <w:color w:val="000000"/>
        </w:rPr>
        <w:t>осознание проблемы, требующей решения;</w:t>
      </w:r>
    </w:p>
    <w:p w14:paraId="2DD33FB7" w14:textId="77777777" w:rsidR="00B80B40" w:rsidRDefault="00B80B40" w:rsidP="00B80B40">
      <w:pPr>
        <w:pStyle w:val="210"/>
        <w:numPr>
          <w:ilvl w:val="0"/>
          <w:numId w:val="23"/>
        </w:numPr>
        <w:shd w:val="clear" w:color="auto" w:fill="auto"/>
        <w:tabs>
          <w:tab w:val="left" w:pos="1784"/>
        </w:tabs>
        <w:spacing w:before="0" w:after="0" w:line="504" w:lineRule="exact"/>
        <w:ind w:left="820" w:firstLine="680"/>
        <w:jc w:val="both"/>
      </w:pPr>
      <w:r>
        <w:rPr>
          <w:rStyle w:val="21"/>
          <w:color w:val="000000"/>
        </w:rPr>
        <w:t>выдвижение кампанейского лозунга, его идеологическое обоснова</w:t>
      </w:r>
      <w:r>
        <w:rPr>
          <w:rStyle w:val="21"/>
          <w:color w:val="000000"/>
        </w:rPr>
        <w:softHyphen/>
        <w:t>ние;</w:t>
      </w:r>
    </w:p>
    <w:p w14:paraId="1C40183D" w14:textId="77777777" w:rsidR="00B80B40" w:rsidRDefault="00B80B40" w:rsidP="00B80B40">
      <w:pPr>
        <w:pStyle w:val="210"/>
        <w:numPr>
          <w:ilvl w:val="0"/>
          <w:numId w:val="23"/>
        </w:numPr>
        <w:shd w:val="clear" w:color="auto" w:fill="auto"/>
        <w:tabs>
          <w:tab w:val="left" w:pos="1784"/>
        </w:tabs>
        <w:spacing w:before="0" w:after="0" w:line="504" w:lineRule="exact"/>
        <w:ind w:left="820" w:firstLine="680"/>
        <w:jc w:val="both"/>
      </w:pPr>
      <w:r>
        <w:rPr>
          <w:rStyle w:val="21"/>
          <w:color w:val="000000"/>
        </w:rPr>
        <w:t xml:space="preserve">подготовка и издание руководящих директив, продвижение их по </w:t>
      </w:r>
      <w:r>
        <w:rPr>
          <w:rStyle w:val="21"/>
          <w:color w:val="000000"/>
        </w:rPr>
        <w:lastRenderedPageBreak/>
        <w:t>бюрократическим каналам;</w:t>
      </w:r>
    </w:p>
    <w:p w14:paraId="61EE9DF2" w14:textId="77777777" w:rsidR="00B80B40" w:rsidRDefault="00B80B40" w:rsidP="00B80B40">
      <w:pPr>
        <w:pStyle w:val="210"/>
        <w:numPr>
          <w:ilvl w:val="0"/>
          <w:numId w:val="23"/>
        </w:numPr>
        <w:shd w:val="clear" w:color="auto" w:fill="auto"/>
        <w:tabs>
          <w:tab w:val="left" w:pos="1784"/>
        </w:tabs>
        <w:spacing w:before="0" w:after="0" w:line="504" w:lineRule="exact"/>
        <w:ind w:left="820" w:firstLine="680"/>
        <w:jc w:val="both"/>
      </w:pPr>
      <w:r>
        <w:rPr>
          <w:rStyle w:val="21"/>
          <w:color w:val="000000"/>
        </w:rPr>
        <w:t>создание специальных организационных структур для проведения кампании или, что реже, отягощение существующих новыми обязанностями;</w:t>
      </w:r>
    </w:p>
    <w:p w14:paraId="1A2E3930" w14:textId="77777777" w:rsidR="00B80B40" w:rsidRDefault="00B80B40" w:rsidP="00B80B40">
      <w:pPr>
        <w:pStyle w:val="210"/>
        <w:numPr>
          <w:ilvl w:val="0"/>
          <w:numId w:val="23"/>
        </w:numPr>
        <w:shd w:val="clear" w:color="auto" w:fill="auto"/>
        <w:tabs>
          <w:tab w:val="left" w:pos="1784"/>
        </w:tabs>
        <w:spacing w:before="0" w:after="0" w:line="504" w:lineRule="exact"/>
        <w:ind w:left="820" w:firstLine="680"/>
        <w:jc w:val="both"/>
      </w:pPr>
      <w:r>
        <w:rPr>
          <w:rStyle w:val="21"/>
          <w:color w:val="000000"/>
        </w:rPr>
        <w:t>агитационная атака в печати, пропаганда идеи кампании в массах;</w:t>
      </w:r>
    </w:p>
    <w:p w14:paraId="7A54ABF8" w14:textId="77777777" w:rsidR="00B80B40" w:rsidRDefault="00B80B40" w:rsidP="00B80B40">
      <w:pPr>
        <w:pStyle w:val="210"/>
        <w:numPr>
          <w:ilvl w:val="0"/>
          <w:numId w:val="23"/>
        </w:numPr>
        <w:shd w:val="clear" w:color="auto" w:fill="auto"/>
        <w:tabs>
          <w:tab w:val="left" w:pos="1784"/>
        </w:tabs>
        <w:spacing w:before="0" w:after="0" w:line="504" w:lineRule="exact"/>
        <w:ind w:firstLine="1500"/>
        <w:jc w:val="left"/>
      </w:pPr>
      <w:r>
        <w:rPr>
          <w:rStyle w:val="21"/>
          <w:color w:val="000000"/>
        </w:rPr>
        <w:t>продвижение кампанейского лозунга на все “этажи” промышленного • сообщества вплоть до уровня предприятия, выявление реакции различных</w:t>
      </w:r>
    </w:p>
    <w:p w14:paraId="1D563884" w14:textId="77777777" w:rsidR="00B80B40" w:rsidRDefault="00B80B40" w:rsidP="00B80B40">
      <w:pPr>
        <w:pStyle w:val="210"/>
        <w:shd w:val="clear" w:color="auto" w:fill="auto"/>
        <w:spacing w:before="0" w:after="0" w:line="504" w:lineRule="exact"/>
        <w:ind w:left="820" w:firstLine="0"/>
        <w:jc w:val="left"/>
      </w:pPr>
      <w:r>
        <w:rPr>
          <w:rStyle w:val="21"/>
          <w:color w:val="000000"/>
        </w:rPr>
        <w:t>групп работников;</w:t>
      </w:r>
    </w:p>
    <w:p w14:paraId="0FC2D754" w14:textId="77777777" w:rsidR="00B80B40" w:rsidRDefault="00B80B40" w:rsidP="00B80B40">
      <w:pPr>
        <w:pStyle w:val="210"/>
        <w:numPr>
          <w:ilvl w:val="0"/>
          <w:numId w:val="23"/>
        </w:numPr>
        <w:shd w:val="clear" w:color="auto" w:fill="auto"/>
        <w:tabs>
          <w:tab w:val="left" w:pos="1784"/>
        </w:tabs>
        <w:spacing w:before="0" w:after="0" w:line="504" w:lineRule="exact"/>
        <w:ind w:left="820" w:firstLine="680"/>
        <w:jc w:val="both"/>
        <w:sectPr w:rsidR="00B80B40">
          <w:headerReference w:type="even" r:id="rId7"/>
          <w:headerReference w:type="default" r:id="rId8"/>
          <w:pgSz w:w="11179" w:h="16742"/>
          <w:pgMar w:top="604" w:right="576" w:bottom="604" w:left="682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“деловая” работа, т.е. практические мероприятия по реализации из</w:t>
      </w:r>
      <w:r>
        <w:rPr>
          <w:rStyle w:val="21"/>
          <w:color w:val="000000"/>
        </w:rPr>
        <w:softHyphen/>
        <w:t>данных директив (или подгонка рутинной работы под “лозунг дня”).</w:t>
      </w:r>
    </w:p>
    <w:p w14:paraId="40CB6DE8" w14:textId="77777777" w:rsidR="00B80B40" w:rsidRDefault="00B80B40" w:rsidP="00B80B40">
      <w:pPr>
        <w:pStyle w:val="210"/>
        <w:numPr>
          <w:ilvl w:val="0"/>
          <w:numId w:val="23"/>
        </w:numPr>
        <w:shd w:val="clear" w:color="auto" w:fill="auto"/>
        <w:tabs>
          <w:tab w:val="left" w:pos="1786"/>
        </w:tabs>
        <w:spacing w:before="0" w:after="0" w:line="499" w:lineRule="exact"/>
        <w:ind w:left="820" w:firstLine="680"/>
        <w:jc w:val="both"/>
      </w:pPr>
      <w:r>
        <w:rPr>
          <w:rStyle w:val="21"/>
          <w:color w:val="000000"/>
        </w:rPr>
        <w:lastRenderedPageBreak/>
        <w:t>“извращения” кампании, их осуждение, поиск виновных; нейтрали</w:t>
      </w:r>
      <w:r>
        <w:rPr>
          <w:rStyle w:val="21"/>
          <w:color w:val="000000"/>
        </w:rPr>
        <w:softHyphen/>
        <w:t>зация социального недовольства;</w:t>
      </w:r>
    </w:p>
    <w:p w14:paraId="5744468E" w14:textId="77777777" w:rsidR="00B80B40" w:rsidRDefault="00B80B40" w:rsidP="00B80B40">
      <w:pPr>
        <w:pStyle w:val="210"/>
        <w:numPr>
          <w:ilvl w:val="0"/>
          <w:numId w:val="23"/>
        </w:numPr>
        <w:shd w:val="clear" w:color="auto" w:fill="auto"/>
        <w:tabs>
          <w:tab w:val="left" w:pos="1786"/>
        </w:tabs>
        <w:spacing w:before="0" w:after="0" w:line="499" w:lineRule="exact"/>
        <w:ind w:left="820" w:firstLine="680"/>
        <w:jc w:val="both"/>
      </w:pPr>
      <w:r>
        <w:rPr>
          <w:rStyle w:val="21"/>
          <w:color w:val="000000"/>
        </w:rPr>
        <w:t>подведение итогов кампании;</w:t>
      </w:r>
    </w:p>
    <w:p w14:paraId="7153974A" w14:textId="77777777" w:rsidR="00B80B40" w:rsidRDefault="00B80B40" w:rsidP="00B80B40">
      <w:pPr>
        <w:pStyle w:val="210"/>
        <w:numPr>
          <w:ilvl w:val="0"/>
          <w:numId w:val="23"/>
        </w:numPr>
        <w:shd w:val="clear" w:color="auto" w:fill="auto"/>
        <w:tabs>
          <w:tab w:val="left" w:pos="1786"/>
        </w:tabs>
        <w:spacing w:before="0" w:after="0" w:line="499" w:lineRule="exact"/>
        <w:ind w:left="820" w:firstLine="680"/>
        <w:jc w:val="both"/>
      </w:pPr>
      <w:r>
        <w:rPr>
          <w:rStyle w:val="21"/>
          <w:color w:val="000000"/>
        </w:rPr>
        <w:t>выдвижение лозунга новой кампании, призванной решить пробле</w:t>
      </w:r>
      <w:r>
        <w:rPr>
          <w:rStyle w:val="21"/>
          <w:color w:val="000000"/>
        </w:rPr>
        <w:softHyphen/>
        <w:t>мы, с которыми не справилась или которые породила предыдущая.</w:t>
      </w:r>
    </w:p>
    <w:p w14:paraId="2EDFECB1" w14:textId="77777777" w:rsidR="00B80B40" w:rsidRDefault="00B80B40" w:rsidP="00B80B40">
      <w:pPr>
        <w:pStyle w:val="210"/>
        <w:shd w:val="clear" w:color="auto" w:fill="auto"/>
        <w:spacing w:before="0" w:after="0" w:line="499" w:lineRule="exact"/>
        <w:ind w:left="820" w:firstLine="680"/>
        <w:jc w:val="both"/>
      </w:pPr>
      <w:r>
        <w:rPr>
          <w:rStyle w:val="21"/>
          <w:color w:val="000000"/>
        </w:rPr>
        <w:t>Этой модели кампании соответствовал определенный организацион</w:t>
      </w:r>
      <w:r>
        <w:rPr>
          <w:rStyle w:val="21"/>
          <w:color w:val="000000"/>
        </w:rPr>
        <w:softHyphen/>
        <w:t xml:space="preserve">ный механизм, для которого характерны: </w:t>
      </w:r>
      <w:proofErr w:type="spellStart"/>
      <w:r>
        <w:rPr>
          <w:rStyle w:val="21"/>
          <w:color w:val="000000"/>
        </w:rPr>
        <w:t>межведомственность</w:t>
      </w:r>
      <w:proofErr w:type="spellEnd"/>
      <w:r>
        <w:rPr>
          <w:rStyle w:val="21"/>
          <w:color w:val="000000"/>
        </w:rPr>
        <w:t>; наличие за</w:t>
      </w:r>
      <w:r>
        <w:rPr>
          <w:rStyle w:val="21"/>
          <w:color w:val="000000"/>
        </w:rPr>
        <w:softHyphen/>
        <w:t>ранее разработанного плана (не всегда, впрочем, выполнявшегося); большой объем разного рода инструкций, которые регламентировали и регулировали деятельность отдельных структур, порядок отчетности и контроля; особая роль агитационно-пропагандистского аппарата; повторение организацион</w:t>
      </w:r>
      <w:r>
        <w:rPr>
          <w:rStyle w:val="21"/>
          <w:color w:val="000000"/>
        </w:rPr>
        <w:softHyphen/>
        <w:t>ной структуры кампании на всех административно-территориальных уров</w:t>
      </w:r>
      <w:r>
        <w:rPr>
          <w:rStyle w:val="21"/>
          <w:color w:val="000000"/>
        </w:rPr>
        <w:softHyphen/>
        <w:t>нях; ориентация на предприятие как ключевое звено кампании; обязательная отчетность различных ведомств о результатах проведения кампании и др.</w:t>
      </w:r>
    </w:p>
    <w:p w14:paraId="5F88110C" w14:textId="77777777" w:rsidR="00B80B40" w:rsidRDefault="00B80B40" w:rsidP="00B80B40">
      <w:pPr>
        <w:pStyle w:val="210"/>
        <w:shd w:val="clear" w:color="auto" w:fill="auto"/>
        <w:spacing w:before="0" w:after="0" w:line="499" w:lineRule="exact"/>
        <w:ind w:left="820" w:firstLine="680"/>
        <w:jc w:val="both"/>
      </w:pPr>
      <w:r>
        <w:rPr>
          <w:rStyle w:val="21"/>
          <w:color w:val="000000"/>
        </w:rPr>
        <w:t>Многочисленные массовые кампании в 1920-е гг. стали основным ры</w:t>
      </w:r>
      <w:r>
        <w:rPr>
          <w:rStyle w:val="21"/>
          <w:color w:val="000000"/>
        </w:rPr>
        <w:softHyphen/>
        <w:t>чагом усиления партийно-государственного давления на промышленное со</w:t>
      </w:r>
      <w:r>
        <w:rPr>
          <w:rStyle w:val="21"/>
          <w:color w:val="000000"/>
        </w:rPr>
        <w:softHyphen/>
        <w:t>общество, политизации хозяйственной практики. На их примере можно про</w:t>
      </w:r>
      <w:r>
        <w:rPr>
          <w:rStyle w:val="21"/>
          <w:color w:val="000000"/>
        </w:rPr>
        <w:softHyphen/>
        <w:t>следить, как постепенно экономические категории наполняются не свойст</w:t>
      </w:r>
      <w:r>
        <w:rPr>
          <w:rStyle w:val="21"/>
          <w:color w:val="000000"/>
        </w:rPr>
        <w:softHyphen/>
        <w:t>венным им смыслом, хозяйственные проблемы приобретают яркую идеоло</w:t>
      </w:r>
      <w:r>
        <w:rPr>
          <w:rStyle w:val="21"/>
          <w:color w:val="000000"/>
        </w:rPr>
        <w:softHyphen/>
        <w:t>гическую окраску, как сиюминутный успех заслоняет опасные долговремен</w:t>
      </w:r>
      <w:r>
        <w:rPr>
          <w:rStyle w:val="21"/>
          <w:color w:val="000000"/>
        </w:rPr>
        <w:softHyphen/>
        <w:t>ные последствия принимаемых решений. В этой связи изучение кампаней</w:t>
      </w:r>
      <w:r>
        <w:rPr>
          <w:rStyle w:val="21"/>
          <w:color w:val="000000"/>
        </w:rPr>
        <w:softHyphen/>
        <w:t>щины 1920-х гг. представляется весьма важным для понимания причин свер</w:t>
      </w:r>
      <w:r>
        <w:rPr>
          <w:rStyle w:val="21"/>
          <w:color w:val="000000"/>
        </w:rPr>
        <w:softHyphen/>
        <w:t>тывания новой экономической политики.</w:t>
      </w:r>
    </w:p>
    <w:p w14:paraId="0202F5E5" w14:textId="77777777" w:rsidR="00B80B40" w:rsidRDefault="00B80B40" w:rsidP="00B80B40">
      <w:pPr>
        <w:pStyle w:val="210"/>
        <w:shd w:val="clear" w:color="auto" w:fill="auto"/>
        <w:spacing w:before="0" w:after="0" w:line="499" w:lineRule="exact"/>
        <w:ind w:firstLine="0"/>
      </w:pPr>
      <w:r>
        <w:rPr>
          <w:rStyle w:val="21"/>
          <w:color w:val="000000"/>
        </w:rPr>
        <w:t>В чем истоки того кампанейского механизма, который активно ис</w:t>
      </w:r>
      <w:r>
        <w:rPr>
          <w:rStyle w:val="21"/>
          <w:color w:val="000000"/>
        </w:rPr>
        <w:softHyphen/>
        <w:t xml:space="preserve">пользовался советским руководством? В дореволюционных традициях </w:t>
      </w:r>
      <w:proofErr w:type="spellStart"/>
      <w:r>
        <w:rPr>
          <w:rStyle w:val="21"/>
          <w:color w:val="000000"/>
        </w:rPr>
        <w:t>бю</w:t>
      </w:r>
      <w:proofErr w:type="spellEnd"/>
      <w:r>
        <w:rPr>
          <w:rStyle w:val="21"/>
          <w:color w:val="000000"/>
        </w:rPr>
        <w:t xml:space="preserve">- • </w:t>
      </w:r>
      <w:proofErr w:type="spellStart"/>
      <w:r>
        <w:rPr>
          <w:rStyle w:val="21"/>
          <w:color w:val="000000"/>
        </w:rPr>
        <w:t>рократического</w:t>
      </w:r>
      <w:proofErr w:type="spellEnd"/>
      <w:r>
        <w:rPr>
          <w:rStyle w:val="21"/>
          <w:color w:val="000000"/>
        </w:rPr>
        <w:t xml:space="preserve"> государства, в смене политической элиты в результате ре</w:t>
      </w:r>
      <w:r>
        <w:rPr>
          <w:rStyle w:val="21"/>
          <w:color w:val="000000"/>
        </w:rPr>
        <w:softHyphen/>
        <w:t xml:space="preserve">волюции, в обстоятельствах гражданской войны и живучести </w:t>
      </w:r>
      <w:proofErr w:type="spellStart"/>
      <w:r>
        <w:rPr>
          <w:rStyle w:val="21"/>
          <w:color w:val="000000"/>
        </w:rPr>
        <w:t>военно</w:t>
      </w:r>
      <w:r>
        <w:rPr>
          <w:rStyle w:val="21"/>
          <w:color w:val="000000"/>
        </w:rPr>
        <w:softHyphen/>
        <w:t>коммунистических</w:t>
      </w:r>
      <w:proofErr w:type="spellEnd"/>
      <w:r>
        <w:rPr>
          <w:rStyle w:val="21"/>
          <w:color w:val="000000"/>
        </w:rPr>
        <w:t xml:space="preserve"> принципов в политике, в конвульсивном, кризисном раз</w:t>
      </w:r>
      <w:r>
        <w:rPr>
          <w:rStyle w:val="21"/>
          <w:color w:val="000000"/>
        </w:rPr>
        <w:softHyphen/>
        <w:t xml:space="preserve">витии нэпа, в определявших облик советского общества чертах </w:t>
      </w:r>
      <w:proofErr w:type="spellStart"/>
      <w:r>
        <w:rPr>
          <w:rStyle w:val="21"/>
          <w:color w:val="000000"/>
        </w:rPr>
        <w:t>идеологиче</w:t>
      </w:r>
      <w:proofErr w:type="spellEnd"/>
      <w:r>
        <w:rPr>
          <w:rStyle w:val="21"/>
          <w:color w:val="000000"/>
        </w:rPr>
        <w:t>-</w:t>
      </w:r>
    </w:p>
    <w:p w14:paraId="46A00152" w14:textId="77777777" w:rsidR="00B80B40" w:rsidRDefault="00B80B40" w:rsidP="00B80B40">
      <w:pPr>
        <w:pStyle w:val="210"/>
        <w:shd w:val="clear" w:color="auto" w:fill="auto"/>
        <w:spacing w:before="0" w:after="0" w:line="499" w:lineRule="exact"/>
        <w:ind w:left="780" w:firstLine="0"/>
        <w:jc w:val="both"/>
      </w:pPr>
      <w:proofErr w:type="spellStart"/>
      <w:r>
        <w:rPr>
          <w:rStyle w:val="21"/>
          <w:color w:val="000000"/>
          <w:lang w:val="uk-UA" w:eastAsia="uk-UA"/>
        </w:rPr>
        <w:t>ской</w:t>
      </w:r>
      <w:proofErr w:type="spellEnd"/>
      <w:r>
        <w:rPr>
          <w:rStyle w:val="21"/>
          <w:color w:val="000000"/>
          <w:lang w:val="uk-UA" w:eastAsia="uk-UA"/>
        </w:rPr>
        <w:t xml:space="preserve"> </w:t>
      </w:r>
      <w:r>
        <w:rPr>
          <w:rStyle w:val="21"/>
          <w:color w:val="000000"/>
        </w:rPr>
        <w:t>системы. Эти и другие факторы привели к тому, что в 1920-е гг. кампа</w:t>
      </w:r>
      <w:r>
        <w:rPr>
          <w:rStyle w:val="21"/>
          <w:color w:val="000000"/>
        </w:rPr>
        <w:softHyphen/>
        <w:t xml:space="preserve">нейщина приобрела подлинный размах, стала “модой” и универсальным средством решения </w:t>
      </w:r>
      <w:r>
        <w:rPr>
          <w:rStyle w:val="21"/>
          <w:color w:val="000000"/>
        </w:rPr>
        <w:lastRenderedPageBreak/>
        <w:t>проблем.</w:t>
      </w:r>
    </w:p>
    <w:p w14:paraId="035F8A4D" w14:textId="77777777" w:rsidR="00B80B40" w:rsidRDefault="00B80B40" w:rsidP="00B80B40">
      <w:pPr>
        <w:pStyle w:val="210"/>
        <w:shd w:val="clear" w:color="auto" w:fill="auto"/>
        <w:spacing w:before="0" w:after="0" w:line="499" w:lineRule="exact"/>
        <w:ind w:left="780" w:firstLine="640"/>
        <w:jc w:val="both"/>
      </w:pPr>
      <w:r>
        <w:rPr>
          <w:rStyle w:val="21"/>
          <w:color w:val="000000"/>
        </w:rPr>
        <w:t>Новой чертой индустриальной политики в 1920-е гг. стала мобилиза</w:t>
      </w:r>
      <w:r>
        <w:rPr>
          <w:rStyle w:val="21"/>
          <w:color w:val="000000"/>
        </w:rPr>
        <w:softHyphen/>
        <w:t>ция масс для выполнения хозяйственных задач. Поэтому все экономические мероприятия обязательно получали политическое обоснование (эту функцию взяла на себя РКП(б)/ВКП(б)). Кампании превращались в своеобразный ри</w:t>
      </w:r>
      <w:r>
        <w:rPr>
          <w:rStyle w:val="21"/>
          <w:color w:val="000000"/>
        </w:rPr>
        <w:softHyphen/>
        <w:t>туал, их краткие лозунги наполнялись глубоким смыслом (впрочем, между тем, что “провозглашалось” и тем, что “понималось”, иногда возникала про</w:t>
      </w:r>
      <w:r>
        <w:rPr>
          <w:rStyle w:val="21"/>
          <w:color w:val="000000"/>
        </w:rPr>
        <w:softHyphen/>
        <w:t>пасть). Массовые кампании стали эффективным средством пропаганды, важнейшим элементом новой советской социальной практики. С их помо</w:t>
      </w:r>
      <w:r>
        <w:rPr>
          <w:rStyle w:val="21"/>
          <w:color w:val="000000"/>
        </w:rPr>
        <w:softHyphen/>
        <w:t>щью удавалось обеспечить общественное внимание к любым проблемам по</w:t>
      </w:r>
      <w:r>
        <w:rPr>
          <w:rStyle w:val="21"/>
          <w:color w:val="000000"/>
        </w:rPr>
        <w:softHyphen/>
        <w:t>литики, экономики, повседневной жизни.</w:t>
      </w:r>
    </w:p>
    <w:p w14:paraId="0349587C" w14:textId="77777777" w:rsidR="00B80B40" w:rsidRDefault="00B80B40" w:rsidP="00B80B40">
      <w:pPr>
        <w:pStyle w:val="210"/>
        <w:shd w:val="clear" w:color="auto" w:fill="auto"/>
        <w:spacing w:before="0" w:after="0" w:line="499" w:lineRule="exact"/>
        <w:ind w:left="780" w:firstLine="640"/>
        <w:jc w:val="both"/>
      </w:pPr>
      <w:r>
        <w:rPr>
          <w:rStyle w:val="21"/>
          <w:color w:val="000000"/>
        </w:rPr>
        <w:t>Узловым пунктом взаимодействия различных структур при проведении тех или иных кампаний стал завод. Именно здесь, где массы людей не просто трудились в одном помещении, а фактически жили вместе в тесном контак</w:t>
      </w:r>
      <w:r>
        <w:rPr>
          <w:rStyle w:val="21"/>
          <w:color w:val="000000"/>
        </w:rPr>
        <w:softHyphen/>
        <w:t>те, где удовлетворялись все материальные и духовные потребности работни</w:t>
      </w:r>
      <w:r>
        <w:rPr>
          <w:rStyle w:val="21"/>
          <w:color w:val="000000"/>
        </w:rPr>
        <w:softHyphen/>
        <w:t>ков, где формировалось корпоративное единство промышленного сообщест</w:t>
      </w:r>
      <w:r>
        <w:rPr>
          <w:rStyle w:val="21"/>
          <w:color w:val="000000"/>
        </w:rPr>
        <w:softHyphen/>
        <w:t xml:space="preserve">ва, реализовывались </w:t>
      </w:r>
      <w:proofErr w:type="spellStart"/>
      <w:r>
        <w:rPr>
          <w:rStyle w:val="21"/>
          <w:color w:val="000000"/>
        </w:rPr>
        <w:t>провозглашавшиеся</w:t>
      </w:r>
      <w:proofErr w:type="spellEnd"/>
      <w:r>
        <w:rPr>
          <w:rStyle w:val="21"/>
          <w:color w:val="000000"/>
        </w:rPr>
        <w:t xml:space="preserve"> одна за другой кампании.</w:t>
      </w:r>
    </w:p>
    <w:p w14:paraId="2FD43C7A" w14:textId="77777777" w:rsidR="00B80B40" w:rsidRDefault="00B80B40" w:rsidP="00B80B40">
      <w:pPr>
        <w:pStyle w:val="210"/>
        <w:shd w:val="clear" w:color="auto" w:fill="auto"/>
        <w:spacing w:before="0" w:after="0" w:line="499" w:lineRule="exact"/>
        <w:ind w:left="780" w:firstLine="640"/>
        <w:jc w:val="both"/>
        <w:sectPr w:rsidR="00B80B40">
          <w:pgSz w:w="11179" w:h="16742"/>
          <w:pgMar w:top="958" w:right="373" w:bottom="991" w:left="539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Путем последовательного выдвижения серии </w:t>
      </w:r>
      <w:proofErr w:type="spellStart"/>
      <w:r>
        <w:rPr>
          <w:rStyle w:val="21"/>
          <w:color w:val="000000"/>
        </w:rPr>
        <w:t>хозяйственно</w:t>
      </w:r>
      <w:r>
        <w:rPr>
          <w:rStyle w:val="21"/>
          <w:color w:val="000000"/>
        </w:rPr>
        <w:softHyphen/>
        <w:t>политических</w:t>
      </w:r>
      <w:proofErr w:type="spellEnd"/>
      <w:r>
        <w:rPr>
          <w:rStyle w:val="21"/>
          <w:color w:val="000000"/>
        </w:rPr>
        <w:t xml:space="preserve"> лозунгов власть пыталась повысить эффективность производ</w:t>
      </w:r>
      <w:r>
        <w:rPr>
          <w:rStyle w:val="21"/>
          <w:color w:val="000000"/>
        </w:rPr>
        <w:softHyphen/>
        <w:t>ства. Первым в 1924 г. стал призыв к поднятию производительности труда. Акцент был сделан на таких мероприятиях, как переход на простую неогра</w:t>
      </w:r>
      <w:r>
        <w:rPr>
          <w:rStyle w:val="21"/>
          <w:color w:val="000000"/>
        </w:rPr>
        <w:softHyphen/>
        <w:t>ниченную сдельщину, повышение норм выработки и снижение расценок, ужесточение правил внутреннего распорядка. Затем, в 1926 г., наступило время режима экономии, борьбы с бесхозяйственностью, прогулами, браком и пр. Ему на смену пришла рационализация производства, которую мы рас</w:t>
      </w:r>
      <w:r>
        <w:rPr>
          <w:rStyle w:val="21"/>
          <w:color w:val="000000"/>
        </w:rPr>
        <w:softHyphen/>
        <w:t>сматриваем как попытку преодоления очевидного ухудшения технологиче</w:t>
      </w:r>
      <w:r>
        <w:rPr>
          <w:rStyle w:val="21"/>
          <w:color w:val="000000"/>
        </w:rPr>
        <w:softHyphen/>
        <w:t>ской структуры экономики с помощью апелляции к массам в условиях ост</w:t>
      </w:r>
      <w:r>
        <w:rPr>
          <w:rStyle w:val="21"/>
          <w:color w:val="000000"/>
        </w:rPr>
        <w:softHyphen/>
      </w:r>
    </w:p>
    <w:p w14:paraId="7C20ED56" w14:textId="77777777" w:rsidR="00B80B40" w:rsidRDefault="00B80B40" w:rsidP="00B80B40">
      <w:pPr>
        <w:pStyle w:val="210"/>
        <w:shd w:val="clear" w:color="auto" w:fill="auto"/>
        <w:spacing w:before="0" w:after="0" w:line="499" w:lineRule="exact"/>
        <w:ind w:left="780" w:firstLine="640"/>
        <w:jc w:val="both"/>
      </w:pPr>
      <w:r>
        <w:rPr>
          <w:rStyle w:val="21"/>
          <w:color w:val="000000"/>
        </w:rPr>
        <w:lastRenderedPageBreak/>
        <w:t>рой нехватки средств. Решение столь масштабных проблем кампанейскими методами, с оглядкой на возможную негативную реакцию рабочих неизбеж</w:t>
      </w:r>
      <w:r>
        <w:rPr>
          <w:rStyle w:val="21"/>
          <w:color w:val="000000"/>
        </w:rPr>
        <w:softHyphen/>
        <w:t>но упрощало суть работы, так как широким массам было невозможно в со</w:t>
      </w:r>
      <w:r>
        <w:rPr>
          <w:rStyle w:val="21"/>
          <w:color w:val="000000"/>
        </w:rPr>
        <w:softHyphen/>
        <w:t>циально привлекательной форме показать всю глубину и сложность постав</w:t>
      </w:r>
      <w:r>
        <w:rPr>
          <w:rStyle w:val="21"/>
          <w:color w:val="000000"/>
        </w:rPr>
        <w:softHyphen/>
        <w:t>ленных задач. В результате, если рабочие и проявляли инициативу в улуч</w:t>
      </w:r>
      <w:r>
        <w:rPr>
          <w:rStyle w:val="21"/>
          <w:color w:val="000000"/>
        </w:rPr>
        <w:softHyphen/>
        <w:t>шении своего производства, то она не выходила дальше мелких изменений. В то же время традиционная цеховая культура успешно сопротивлялась кар</w:t>
      </w:r>
      <w:r>
        <w:rPr>
          <w:rStyle w:val="21"/>
          <w:color w:val="000000"/>
        </w:rPr>
        <w:softHyphen/>
        <w:t>динальным переменам режима и стиля труда.</w:t>
      </w:r>
    </w:p>
    <w:p w14:paraId="163DE4FF" w14:textId="77777777" w:rsidR="00B80B40" w:rsidRDefault="00B80B40" w:rsidP="00B80B40">
      <w:pPr>
        <w:pStyle w:val="210"/>
        <w:shd w:val="clear" w:color="auto" w:fill="auto"/>
        <w:spacing w:before="0" w:after="0" w:line="499" w:lineRule="exact"/>
        <w:ind w:left="800" w:firstLine="660"/>
        <w:jc w:val="both"/>
      </w:pPr>
      <w:r>
        <w:rPr>
          <w:rStyle w:val="21"/>
          <w:color w:val="000000"/>
        </w:rPr>
        <w:t>Логика объявления конкретных кампаний диктовалась необходимо</w:t>
      </w:r>
      <w:r>
        <w:rPr>
          <w:rStyle w:val="21"/>
          <w:color w:val="000000"/>
        </w:rPr>
        <w:softHyphen/>
        <w:t>стью постоянно реагировать на возникающие проблемы в экономике, “заты</w:t>
      </w:r>
      <w:r>
        <w:rPr>
          <w:rStyle w:val="21"/>
          <w:color w:val="000000"/>
        </w:rPr>
        <w:softHyphen/>
        <w:t>кать дыры” в хозяйственном механизме, “тушить пожар” то в одном, то в другом месте. Сформировался своеобразный универсальный спонтанный кампанейский антикризисный механизм. Веру и руководителей, и рядовых работников в действенность ударных методов не могло поколебать даже то, что раз за разом кампании обнаруживали свою ограниченность, а порой и просто проваливались.</w:t>
      </w:r>
    </w:p>
    <w:p w14:paraId="5F86BBB7" w14:textId="77777777" w:rsidR="00B80B40" w:rsidRDefault="00B80B40" w:rsidP="00B80B40">
      <w:pPr>
        <w:pStyle w:val="210"/>
        <w:shd w:val="clear" w:color="auto" w:fill="auto"/>
        <w:spacing w:before="0" w:after="0" w:line="499" w:lineRule="exact"/>
        <w:ind w:firstLine="1460"/>
        <w:jc w:val="both"/>
      </w:pPr>
      <w:r>
        <w:rPr>
          <w:rStyle w:val="21"/>
          <w:color w:val="000000"/>
        </w:rPr>
        <w:t>На примере изучения петроградской/ленинградской промышленности 1920-х гг., которую не обошла стороной ни одна мало-мальски значимая хо</w:t>
      </w:r>
      <w:r>
        <w:rPr>
          <w:rStyle w:val="21"/>
          <w:color w:val="000000"/>
        </w:rPr>
        <w:softHyphen/>
        <w:t>зяйственно-политическая кампания, можно оценить в целом результатив</w:t>
      </w:r>
      <w:r>
        <w:rPr>
          <w:rStyle w:val="21"/>
          <w:color w:val="000000"/>
        </w:rPr>
        <w:softHyphen/>
        <w:t>ность кампанейского метода в экономике. Он позволял на определенный срок за счет концентрации политической воли и материальных ресурсов одержать тактическую победу - смягчить ту или иную проблему, добиться видимых эффектных результатов, снизить остроту общественного недоволь</w:t>
      </w:r>
      <w:r>
        <w:rPr>
          <w:rStyle w:val="21"/>
          <w:color w:val="000000"/>
        </w:rPr>
        <w:softHyphen/>
        <w:t>ства системой, направить социальную энергию, активность масс в безопас</w:t>
      </w:r>
      <w:r>
        <w:rPr>
          <w:rStyle w:val="21"/>
          <w:color w:val="000000"/>
        </w:rPr>
        <w:softHyphen/>
        <w:t xml:space="preserve">ное русло. Но по самой своей сути кампания не могла быть долговременной • работой, так как невозможно было долго сосредоточивать </w:t>
      </w:r>
      <w:r>
        <w:rPr>
          <w:rStyle w:val="21"/>
          <w:color w:val="000000"/>
        </w:rPr>
        <w:lastRenderedPageBreak/>
        <w:t>внимание на од</w:t>
      </w:r>
      <w:r>
        <w:rPr>
          <w:rStyle w:val="21"/>
          <w:color w:val="000000"/>
        </w:rPr>
        <w:softHyphen/>
        <w:t>ной проблеме, поддерживать к ней неугасающий интерес. В стратегическом плане кампанейщина всегда оборачивалась проигрышем.</w:t>
      </w:r>
    </w:p>
    <w:p w14:paraId="1990F761" w14:textId="77777777" w:rsidR="00B80B40" w:rsidRPr="00B80B40" w:rsidRDefault="00B80B40" w:rsidP="00B80B40"/>
    <w:sectPr w:rsidR="00B80B40" w:rsidRPr="00B80B40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D3E7" w14:textId="77777777" w:rsidR="00FF517F" w:rsidRDefault="00FF517F">
      <w:pPr>
        <w:spacing w:after="0" w:line="240" w:lineRule="auto"/>
      </w:pPr>
      <w:r>
        <w:separator/>
      </w:r>
    </w:p>
  </w:endnote>
  <w:endnote w:type="continuationSeparator" w:id="0">
    <w:p w14:paraId="0D1734D4" w14:textId="77777777" w:rsidR="00FF517F" w:rsidRDefault="00F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6789" w14:textId="77777777" w:rsidR="00FF517F" w:rsidRDefault="00FF517F">
      <w:pPr>
        <w:spacing w:after="0" w:line="240" w:lineRule="auto"/>
      </w:pPr>
      <w:r>
        <w:separator/>
      </w:r>
    </w:p>
  </w:footnote>
  <w:footnote w:type="continuationSeparator" w:id="0">
    <w:p w14:paraId="27CD527C" w14:textId="77777777" w:rsidR="00FF517F" w:rsidRDefault="00F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93AE" w14:textId="77777777" w:rsidR="00B80B40" w:rsidRDefault="00B80B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E4D9" w14:textId="77777777" w:rsidR="00B80B40" w:rsidRDefault="00B80B40">
    <w:pPr>
      <w:rPr>
        <w:sz w:val="2"/>
        <w:szCs w:val="2"/>
      </w:rPr>
    </w:pPr>
    <w:r>
      <w:rPr>
        <w:noProof/>
      </w:rPr>
      <w:pict w14:anchorId="4EDC3458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94.75pt;margin-top:30.05pt;width:17.3pt;height:9.3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0D0FE24" w14:textId="77777777" w:rsidR="00B80B40" w:rsidRDefault="00B80B40">
                <w:pPr>
                  <w:pStyle w:val="3f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312pt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51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22"/>
  </w:num>
  <w:num w:numId="5">
    <w:abstractNumId w:val="0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2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0"/>
  </w:num>
  <w:num w:numId="17">
    <w:abstractNumId w:val="11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17F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85214</TotalTime>
  <Pages>7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4817</cp:revision>
  <dcterms:created xsi:type="dcterms:W3CDTF">2024-06-20T08:51:00Z</dcterms:created>
  <dcterms:modified xsi:type="dcterms:W3CDTF">2024-12-02T13:35:00Z</dcterms:modified>
  <cp:category/>
</cp:coreProperties>
</file>