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4F26" w14:textId="77777777" w:rsidR="00B4158C" w:rsidRDefault="00B4158C" w:rsidP="00B4158C">
      <w:pPr>
        <w:pStyle w:val="afffffffffffffffffffffffffff5"/>
        <w:rPr>
          <w:rFonts w:ascii="Verdana" w:hAnsi="Verdana"/>
          <w:color w:val="000000"/>
          <w:sz w:val="21"/>
          <w:szCs w:val="21"/>
        </w:rPr>
      </w:pPr>
      <w:r>
        <w:rPr>
          <w:rFonts w:ascii="Helvetica" w:hAnsi="Helvetica" w:cs="Helvetica"/>
          <w:b/>
          <w:bCs w:val="0"/>
          <w:color w:val="222222"/>
          <w:sz w:val="21"/>
          <w:szCs w:val="21"/>
        </w:rPr>
        <w:t>Лельчук, Татьяна Иосифовна.</w:t>
      </w:r>
      <w:r>
        <w:rPr>
          <w:rFonts w:ascii="Helvetica" w:hAnsi="Helvetica" w:cs="Helvetica"/>
          <w:color w:val="222222"/>
          <w:sz w:val="21"/>
          <w:szCs w:val="21"/>
        </w:rPr>
        <w:br/>
        <w:t>Средства программного описания функциональной архитектуры и их языковая реализация : диссертация ... кандидата физико-математических наук : 01.01.10. - Новосибирск, 1984. - 103 с. : ил.</w:t>
      </w:r>
    </w:p>
    <w:p w14:paraId="0E50593F" w14:textId="77777777" w:rsidR="00B4158C" w:rsidRDefault="00B4158C" w:rsidP="00B4158C">
      <w:pPr>
        <w:pStyle w:val="20"/>
        <w:spacing w:before="0" w:after="312"/>
        <w:rPr>
          <w:rFonts w:ascii="Arial" w:hAnsi="Arial" w:cs="Arial"/>
          <w:caps/>
          <w:color w:val="333333"/>
          <w:sz w:val="27"/>
          <w:szCs w:val="27"/>
        </w:rPr>
      </w:pPr>
    </w:p>
    <w:p w14:paraId="3B7C83B4" w14:textId="77777777" w:rsidR="00B4158C" w:rsidRDefault="00B4158C" w:rsidP="00B415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Лельчук, Татьяна Иосифовна</w:t>
      </w:r>
    </w:p>
    <w:p w14:paraId="32D5649C"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8194CE"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Модель параллельных асинхронных вычислений</w:t>
      </w:r>
    </w:p>
    <w:p w14:paraId="69367E65"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Требования к модели вычислений</w:t>
      </w:r>
    </w:p>
    <w:p w14:paraId="6A9BE78B"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модели</w:t>
      </w:r>
    </w:p>
    <w:p w14:paraId="7A0EAD30"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Правила структурирования объектов.</w:t>
      </w:r>
    </w:p>
    <w:p w14:paraId="201707A5"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Именование объектов.</w:t>
      </w:r>
    </w:p>
    <w:p w14:paraId="2E8D0C80"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Интерпретирующие операции.</w:t>
      </w:r>
    </w:p>
    <w:p w14:paraId="74254FE1"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Подмодель структурирования и . логического представления значений</w:t>
      </w:r>
    </w:p>
    <w:p w14:paraId="56767295"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Деревья и операции над ними.</w:t>
      </w:r>
    </w:p>
    <w:p w14:paraId="1916A41C"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Память</w:t>
      </w:r>
    </w:p>
    <w:p w14:paraId="14A281D1"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Конструктивы, порождающие дерезья.</w:t>
      </w:r>
    </w:p>
    <w:p w14:paraId="395AF8E1"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Представление деревьев в памяти.</w:t>
      </w:r>
    </w:p>
    <w:p w14:paraId="720AB44A"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Операции над памятью.</w:t>
      </w:r>
    </w:p>
    <w:p w14:paraId="1FB371F2"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Подмодель управления вычислениями.</w:t>
      </w:r>
    </w:p>
    <w:p w14:paraId="42271C84"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Статические объекты подмодели: ресурсы и модули.</w:t>
      </w:r>
    </w:p>
    <w:p w14:paraId="717DD85B"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Динамические объекты подмодели - процессы.</w:t>
      </w:r>
    </w:p>
    <w:p w14:paraId="03E20430"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Система управления вычислениями.</w:t>
      </w:r>
    </w:p>
    <w:p w14:paraId="10C752EC"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Представление объектов подмодели в памяти.</w:t>
      </w:r>
    </w:p>
    <w:p w14:paraId="49C4E507"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Язык параллельного асинхронного программирования</w:t>
      </w:r>
    </w:p>
    <w:p w14:paraId="21930759"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w:t>
      </w:r>
    </w:p>
    <w:p w14:paraId="208DB7F4"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Структуры данных</w:t>
      </w:r>
    </w:p>
    <w:p w14:paraId="77D6BE37"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Процедуры.</w:t>
      </w:r>
    </w:p>
    <w:p w14:paraId="044C3520"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Типы с програшдируемым доступом.</w:t>
      </w:r>
    </w:p>
    <w:p w14:paraId="7A9ECAE3"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Переменные.</w:t>
      </w:r>
    </w:p>
    <w:p w14:paraId="38DA647F"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Управляющие операторы.</w:t>
      </w:r>
    </w:p>
    <w:p w14:paraId="2D4E23B2"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Управляющие типы и сетевое управление.</w:t>
      </w:r>
    </w:p>
    <w:p w14:paraId="29BC290D"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Пакеты.</w:t>
      </w:r>
    </w:p>
    <w:p w14:paraId="327F92D8"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Полщьпрограммы и их анализ.</w:t>
      </w:r>
    </w:p>
    <w:p w14:paraId="63312802"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Примеры программ на Поляре</w:t>
      </w:r>
    </w:p>
    <w:p w14:paraId="6FD8AFC3"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Соответствие между структурированными сетями и объектами модели вычислений.</w:t>
      </w:r>
    </w:p>
    <w:p w14:paraId="66DBC047"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Моделирование статического управления Поляр-программ сетями.</w:t>
      </w:r>
    </w:p>
    <w:p w14:paraId="176C4820" w14:textId="77777777" w:rsidR="00B4158C" w:rsidRDefault="00B4158C" w:rsidP="00B41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ЗА1ШЗЧЕШЕ.</w:t>
      </w:r>
    </w:p>
    <w:p w14:paraId="4FDAD129" w14:textId="7D7B7798" w:rsidR="00BD642D" w:rsidRPr="00B4158C" w:rsidRDefault="00BD642D" w:rsidP="00B4158C"/>
    <w:sectPr w:rsidR="00BD642D" w:rsidRPr="00B415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0A55" w14:textId="77777777" w:rsidR="00EA3D24" w:rsidRDefault="00EA3D24">
      <w:pPr>
        <w:spacing w:after="0" w:line="240" w:lineRule="auto"/>
      </w:pPr>
      <w:r>
        <w:separator/>
      </w:r>
    </w:p>
  </w:endnote>
  <w:endnote w:type="continuationSeparator" w:id="0">
    <w:p w14:paraId="1074107E" w14:textId="77777777" w:rsidR="00EA3D24" w:rsidRDefault="00EA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C091" w14:textId="77777777" w:rsidR="00EA3D24" w:rsidRDefault="00EA3D24"/>
    <w:p w14:paraId="5BF466A5" w14:textId="77777777" w:rsidR="00EA3D24" w:rsidRDefault="00EA3D24"/>
    <w:p w14:paraId="4A12BE54" w14:textId="77777777" w:rsidR="00EA3D24" w:rsidRDefault="00EA3D24"/>
    <w:p w14:paraId="4C1C760E" w14:textId="77777777" w:rsidR="00EA3D24" w:rsidRDefault="00EA3D24"/>
    <w:p w14:paraId="7AE9D33F" w14:textId="77777777" w:rsidR="00EA3D24" w:rsidRDefault="00EA3D24"/>
    <w:p w14:paraId="775A01C2" w14:textId="77777777" w:rsidR="00EA3D24" w:rsidRDefault="00EA3D24"/>
    <w:p w14:paraId="530262A4" w14:textId="77777777" w:rsidR="00EA3D24" w:rsidRDefault="00EA3D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7DB6D9" wp14:editId="31DC67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C7F92" w14:textId="77777777" w:rsidR="00EA3D24" w:rsidRDefault="00EA3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7DB6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7C7F92" w14:textId="77777777" w:rsidR="00EA3D24" w:rsidRDefault="00EA3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F0E76" w14:textId="77777777" w:rsidR="00EA3D24" w:rsidRDefault="00EA3D24"/>
    <w:p w14:paraId="142A9964" w14:textId="77777777" w:rsidR="00EA3D24" w:rsidRDefault="00EA3D24"/>
    <w:p w14:paraId="414B409C" w14:textId="77777777" w:rsidR="00EA3D24" w:rsidRDefault="00EA3D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8B67FA" wp14:editId="5220D8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B131" w14:textId="77777777" w:rsidR="00EA3D24" w:rsidRDefault="00EA3D24"/>
                          <w:p w14:paraId="4D206D8E" w14:textId="77777777" w:rsidR="00EA3D24" w:rsidRDefault="00EA3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B67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3EB131" w14:textId="77777777" w:rsidR="00EA3D24" w:rsidRDefault="00EA3D24"/>
                    <w:p w14:paraId="4D206D8E" w14:textId="77777777" w:rsidR="00EA3D24" w:rsidRDefault="00EA3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FA6BBF" w14:textId="77777777" w:rsidR="00EA3D24" w:rsidRDefault="00EA3D24"/>
    <w:p w14:paraId="68047EBD" w14:textId="77777777" w:rsidR="00EA3D24" w:rsidRDefault="00EA3D24">
      <w:pPr>
        <w:rPr>
          <w:sz w:val="2"/>
          <w:szCs w:val="2"/>
        </w:rPr>
      </w:pPr>
    </w:p>
    <w:p w14:paraId="0F7EF859" w14:textId="77777777" w:rsidR="00EA3D24" w:rsidRDefault="00EA3D24"/>
    <w:p w14:paraId="150A2016" w14:textId="77777777" w:rsidR="00EA3D24" w:rsidRDefault="00EA3D24">
      <w:pPr>
        <w:spacing w:after="0" w:line="240" w:lineRule="auto"/>
      </w:pPr>
    </w:p>
  </w:footnote>
  <w:footnote w:type="continuationSeparator" w:id="0">
    <w:p w14:paraId="6AF641E8" w14:textId="77777777" w:rsidR="00EA3D24" w:rsidRDefault="00EA3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D24"/>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99882</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1018</cp:revision>
  <cp:lastPrinted>2009-02-06T05:36:00Z</cp:lastPrinted>
  <dcterms:created xsi:type="dcterms:W3CDTF">2024-01-07T13:43:00Z</dcterms:created>
  <dcterms:modified xsi:type="dcterms:W3CDTF">2025-05-28T14:01:00Z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