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329FD"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Смирнов, Вячеслав Вячеславович.</w:t>
      </w:r>
    </w:p>
    <w:p w14:paraId="583EBBA1"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 xml:space="preserve">Особенности поведения быстропротекающих процессов и нелинейных структур в неоднородной </w:t>
      </w:r>
      <w:proofErr w:type="gramStart"/>
      <w:r w:rsidRPr="00FE2101">
        <w:rPr>
          <w:rFonts w:ascii="Helvetica" w:eastAsia="Symbol" w:hAnsi="Helvetica" w:cs="Helvetica"/>
          <w:b/>
          <w:bCs/>
          <w:color w:val="222222"/>
          <w:kern w:val="0"/>
          <w:sz w:val="21"/>
          <w:szCs w:val="21"/>
          <w:lang w:eastAsia="ru-RU"/>
        </w:rPr>
        <w:t>плазме :</w:t>
      </w:r>
      <w:proofErr w:type="gramEnd"/>
      <w:r w:rsidRPr="00FE2101">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1999. - 48 с.</w:t>
      </w:r>
    </w:p>
    <w:p w14:paraId="79B0FEE7"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 xml:space="preserve">Оглавление </w:t>
      </w:r>
      <w:proofErr w:type="spellStart"/>
      <w:r w:rsidRPr="00FE2101">
        <w:rPr>
          <w:rFonts w:ascii="Helvetica" w:eastAsia="Symbol" w:hAnsi="Helvetica" w:cs="Helvetica"/>
          <w:b/>
          <w:bCs/>
          <w:color w:val="222222"/>
          <w:kern w:val="0"/>
          <w:sz w:val="21"/>
          <w:szCs w:val="21"/>
          <w:lang w:eastAsia="ru-RU"/>
        </w:rPr>
        <w:t>диссертациикандидат</w:t>
      </w:r>
      <w:proofErr w:type="spellEnd"/>
      <w:r w:rsidRPr="00FE2101">
        <w:rPr>
          <w:rFonts w:ascii="Helvetica" w:eastAsia="Symbol" w:hAnsi="Helvetica" w:cs="Helvetica"/>
          <w:b/>
          <w:bCs/>
          <w:color w:val="222222"/>
          <w:kern w:val="0"/>
          <w:sz w:val="21"/>
          <w:szCs w:val="21"/>
          <w:lang w:eastAsia="ru-RU"/>
        </w:rPr>
        <w:t xml:space="preserve"> физико-математических наук Смирнов, Вячеслав Вячеславович</w:t>
      </w:r>
    </w:p>
    <w:p w14:paraId="162FE7F2"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Введение</w:t>
      </w:r>
    </w:p>
    <w:p w14:paraId="46E1E47D"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 xml:space="preserve">Глава I. Движение </w:t>
      </w:r>
      <w:proofErr w:type="spellStart"/>
      <w:r w:rsidRPr="00FE2101">
        <w:rPr>
          <w:rFonts w:ascii="Helvetica" w:eastAsia="Symbol" w:hAnsi="Helvetica" w:cs="Helvetica"/>
          <w:b/>
          <w:bCs/>
          <w:color w:val="222222"/>
          <w:kern w:val="0"/>
          <w:sz w:val="21"/>
          <w:szCs w:val="21"/>
          <w:lang w:eastAsia="ru-RU"/>
        </w:rPr>
        <w:t>ленгмюровского</w:t>
      </w:r>
      <w:proofErr w:type="spellEnd"/>
      <w:r w:rsidRPr="00FE2101">
        <w:rPr>
          <w:rFonts w:ascii="Helvetica" w:eastAsia="Symbol" w:hAnsi="Helvetica" w:cs="Helvetica"/>
          <w:b/>
          <w:bCs/>
          <w:color w:val="222222"/>
          <w:kern w:val="0"/>
          <w:sz w:val="21"/>
          <w:szCs w:val="21"/>
          <w:lang w:eastAsia="ru-RU"/>
        </w:rPr>
        <w:t xml:space="preserve"> солитона как 6 точечной частицы в неоднородной плазме.</w:t>
      </w:r>
    </w:p>
    <w:p w14:paraId="63076461"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 xml:space="preserve">1.1 Радиационное торможение </w:t>
      </w:r>
      <w:proofErr w:type="spellStart"/>
      <w:r w:rsidRPr="00FE2101">
        <w:rPr>
          <w:rFonts w:ascii="Helvetica" w:eastAsia="Symbol" w:hAnsi="Helvetica" w:cs="Helvetica"/>
          <w:b/>
          <w:bCs/>
          <w:color w:val="222222"/>
          <w:kern w:val="0"/>
          <w:sz w:val="21"/>
          <w:szCs w:val="21"/>
          <w:lang w:eastAsia="ru-RU"/>
        </w:rPr>
        <w:t>ленгмюровского</w:t>
      </w:r>
      <w:proofErr w:type="spellEnd"/>
      <w:r w:rsidRPr="00FE2101">
        <w:rPr>
          <w:rFonts w:ascii="Helvetica" w:eastAsia="Symbol" w:hAnsi="Helvetica" w:cs="Helvetica"/>
          <w:b/>
          <w:bCs/>
          <w:color w:val="222222"/>
          <w:kern w:val="0"/>
          <w:sz w:val="21"/>
          <w:szCs w:val="21"/>
          <w:lang w:eastAsia="ru-RU"/>
        </w:rPr>
        <w:t xml:space="preserve"> 6 солитона в одномерном случае.</w:t>
      </w:r>
    </w:p>
    <w:p w14:paraId="2DA2B654"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1.1.1 Нахождение уравнения движения.</w:t>
      </w:r>
    </w:p>
    <w:p w14:paraId="56398D3B"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1.1.2 Модельные задачи (одномерный случай).</w:t>
      </w:r>
    </w:p>
    <w:p w14:paraId="78EBECAB"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 xml:space="preserve">1.2 Движение солитона в двух и </w:t>
      </w:r>
      <w:proofErr w:type="gramStart"/>
      <w:r w:rsidRPr="00FE2101">
        <w:rPr>
          <w:rFonts w:ascii="Helvetica" w:eastAsia="Symbol" w:hAnsi="Helvetica" w:cs="Helvetica"/>
          <w:b/>
          <w:bCs/>
          <w:color w:val="222222"/>
          <w:kern w:val="0"/>
          <w:sz w:val="21"/>
          <w:szCs w:val="21"/>
          <w:lang w:eastAsia="ru-RU"/>
        </w:rPr>
        <w:t>трёх мерном</w:t>
      </w:r>
      <w:proofErr w:type="gramEnd"/>
      <w:r w:rsidRPr="00FE2101">
        <w:rPr>
          <w:rFonts w:ascii="Helvetica" w:eastAsia="Symbol" w:hAnsi="Helvetica" w:cs="Helvetica"/>
          <w:b/>
          <w:bCs/>
          <w:color w:val="222222"/>
          <w:kern w:val="0"/>
          <w:sz w:val="21"/>
          <w:szCs w:val="21"/>
          <w:lang w:eastAsia="ru-RU"/>
        </w:rPr>
        <w:t xml:space="preserve"> 12 случаях.</w:t>
      </w:r>
    </w:p>
    <w:p w14:paraId="0DE34CF7"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1.2.1 Трёхмерный случай.</w:t>
      </w:r>
    </w:p>
    <w:p w14:paraId="640C687C"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1.2.2 Двумерный случай.</w:t>
      </w:r>
    </w:p>
    <w:p w14:paraId="4B114532"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1.2.3 Модельная задача.</w:t>
      </w:r>
    </w:p>
    <w:p w14:paraId="70987B6F"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Глава И. Самосогласованное ЭМГ - проникновение магнитного поля в плазму.</w:t>
      </w:r>
    </w:p>
    <w:p w14:paraId="24C43D39"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2.1 Математическая постановка задачи.</w:t>
      </w:r>
    </w:p>
    <w:p w14:paraId="176D7CC4"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2.2 Автомодельные решения.</w:t>
      </w:r>
    </w:p>
    <w:p w14:paraId="5E582280"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2.3 Самосогласованная конвективная волна.</w:t>
      </w:r>
    </w:p>
    <w:p w14:paraId="76306449"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Глава III. Эффекты генерации полюсов в тонких плазменных плёнках и взрывной контрактации тока в цилиндрической оболочке.</w:t>
      </w:r>
    </w:p>
    <w:p w14:paraId="398431EA"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3.1 Генерация полюсов.</w:t>
      </w:r>
    </w:p>
    <w:p w14:paraId="1F7BBF58"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3.1.1 Сводка частных решений.</w:t>
      </w:r>
    </w:p>
    <w:p w14:paraId="69684492"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3.2 Взрывная контрактация тока в цилиндрической 37 оболочке.</w:t>
      </w:r>
    </w:p>
    <w:p w14:paraId="601B7851"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3.2.1 Математический аппарат.</w:t>
      </w:r>
    </w:p>
    <w:p w14:paraId="18E3AF1E" w14:textId="77777777" w:rsidR="00FE2101" w:rsidRPr="00FE2101" w:rsidRDefault="00FE2101" w:rsidP="00FE2101">
      <w:pPr>
        <w:rPr>
          <w:rFonts w:ascii="Helvetica" w:eastAsia="Symbol" w:hAnsi="Helvetica" w:cs="Helvetica"/>
          <w:b/>
          <w:bCs/>
          <w:color w:val="222222"/>
          <w:kern w:val="0"/>
          <w:sz w:val="21"/>
          <w:szCs w:val="21"/>
          <w:lang w:eastAsia="ru-RU"/>
        </w:rPr>
      </w:pPr>
      <w:r w:rsidRPr="00FE2101">
        <w:rPr>
          <w:rFonts w:ascii="Helvetica" w:eastAsia="Symbol" w:hAnsi="Helvetica" w:cs="Helvetica"/>
          <w:b/>
          <w:bCs/>
          <w:color w:val="222222"/>
          <w:kern w:val="0"/>
          <w:sz w:val="21"/>
          <w:szCs w:val="21"/>
          <w:lang w:eastAsia="ru-RU"/>
        </w:rPr>
        <w:t>3.2.2 Аналитическое решение.</w:t>
      </w:r>
    </w:p>
    <w:p w14:paraId="3869883D" w14:textId="5FB83710" w:rsidR="00F11235" w:rsidRPr="00FE2101" w:rsidRDefault="00F11235" w:rsidP="00FE2101"/>
    <w:sectPr w:rsidR="00F11235" w:rsidRPr="00FE210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2ECA" w14:textId="77777777" w:rsidR="00770DBC" w:rsidRDefault="00770DBC">
      <w:pPr>
        <w:spacing w:after="0" w:line="240" w:lineRule="auto"/>
      </w:pPr>
      <w:r>
        <w:separator/>
      </w:r>
    </w:p>
  </w:endnote>
  <w:endnote w:type="continuationSeparator" w:id="0">
    <w:p w14:paraId="00CAEB05" w14:textId="77777777" w:rsidR="00770DBC" w:rsidRDefault="0077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D172" w14:textId="77777777" w:rsidR="00770DBC" w:rsidRDefault="00770DBC"/>
    <w:p w14:paraId="552DCFAA" w14:textId="77777777" w:rsidR="00770DBC" w:rsidRDefault="00770DBC"/>
    <w:p w14:paraId="59849103" w14:textId="77777777" w:rsidR="00770DBC" w:rsidRDefault="00770DBC"/>
    <w:p w14:paraId="4DBBFB47" w14:textId="77777777" w:rsidR="00770DBC" w:rsidRDefault="00770DBC"/>
    <w:p w14:paraId="3FA3AECE" w14:textId="77777777" w:rsidR="00770DBC" w:rsidRDefault="00770DBC"/>
    <w:p w14:paraId="0575F0C7" w14:textId="77777777" w:rsidR="00770DBC" w:rsidRDefault="00770DBC"/>
    <w:p w14:paraId="18A2B0E7" w14:textId="77777777" w:rsidR="00770DBC" w:rsidRDefault="00770D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A3F48A" wp14:editId="36E902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4B1A0" w14:textId="77777777" w:rsidR="00770DBC" w:rsidRDefault="00770D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3F4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04B1A0" w14:textId="77777777" w:rsidR="00770DBC" w:rsidRDefault="00770D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6940A5" w14:textId="77777777" w:rsidR="00770DBC" w:rsidRDefault="00770DBC"/>
    <w:p w14:paraId="44E1D2A8" w14:textId="77777777" w:rsidR="00770DBC" w:rsidRDefault="00770DBC"/>
    <w:p w14:paraId="265B5345" w14:textId="77777777" w:rsidR="00770DBC" w:rsidRDefault="00770D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218800" wp14:editId="356B3C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8EFA8" w14:textId="77777777" w:rsidR="00770DBC" w:rsidRDefault="00770DBC"/>
                          <w:p w14:paraId="580ED200" w14:textId="77777777" w:rsidR="00770DBC" w:rsidRDefault="00770D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2188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F8EFA8" w14:textId="77777777" w:rsidR="00770DBC" w:rsidRDefault="00770DBC"/>
                    <w:p w14:paraId="580ED200" w14:textId="77777777" w:rsidR="00770DBC" w:rsidRDefault="00770D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96488C" w14:textId="77777777" w:rsidR="00770DBC" w:rsidRDefault="00770DBC"/>
    <w:p w14:paraId="5869EB77" w14:textId="77777777" w:rsidR="00770DBC" w:rsidRDefault="00770DBC">
      <w:pPr>
        <w:rPr>
          <w:sz w:val="2"/>
          <w:szCs w:val="2"/>
        </w:rPr>
      </w:pPr>
    </w:p>
    <w:p w14:paraId="727B0E71" w14:textId="77777777" w:rsidR="00770DBC" w:rsidRDefault="00770DBC"/>
    <w:p w14:paraId="75E5F990" w14:textId="77777777" w:rsidR="00770DBC" w:rsidRDefault="00770DBC">
      <w:pPr>
        <w:spacing w:after="0" w:line="240" w:lineRule="auto"/>
      </w:pPr>
    </w:p>
  </w:footnote>
  <w:footnote w:type="continuationSeparator" w:id="0">
    <w:p w14:paraId="68B55DC5" w14:textId="77777777" w:rsidR="00770DBC" w:rsidRDefault="00770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DB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168829</TotalTime>
  <Pages>1</Pages>
  <Words>173</Words>
  <Characters>989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5315</cp:revision>
  <cp:lastPrinted>2009-02-06T05:36:00Z</cp:lastPrinted>
  <dcterms:created xsi:type="dcterms:W3CDTF">2024-01-07T13:43:00Z</dcterms:created>
  <dcterms:modified xsi:type="dcterms:W3CDTF">2025-09-24T11:04:00Z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