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C5CE" w14:textId="4CE95D74" w:rsidR="00846F5F" w:rsidRPr="003F539B" w:rsidRDefault="003F539B" w:rsidP="003F539B">
      <w:r>
        <w:rPr>
          <w:rFonts w:ascii="Verdana" w:hAnsi="Verdana"/>
          <w:b/>
          <w:bCs/>
          <w:color w:val="000000"/>
          <w:shd w:val="clear" w:color="auto" w:fill="FFFFFF"/>
        </w:rPr>
        <w:t>Коробський Володимир Вікторович. Експлуатаційна надійність електромагнітних пускачів з композиційними контактними матеріалами (на прикладі електроустановок в тваринництві): Дис... канд. техн. наук: 05.09.16 / Національний аграрний ун-т. - К., 2002. - 247 арк. , табл. - Бібліогр.: арк. 164-186</w:t>
      </w:r>
    </w:p>
    <w:sectPr w:rsidR="00846F5F" w:rsidRPr="003F53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4DB7" w14:textId="77777777" w:rsidR="00E501FE" w:rsidRDefault="00E501FE">
      <w:pPr>
        <w:spacing w:after="0" w:line="240" w:lineRule="auto"/>
      </w:pPr>
      <w:r>
        <w:separator/>
      </w:r>
    </w:p>
  </w:endnote>
  <w:endnote w:type="continuationSeparator" w:id="0">
    <w:p w14:paraId="58E6D708" w14:textId="77777777" w:rsidR="00E501FE" w:rsidRDefault="00E5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1B3B" w14:textId="77777777" w:rsidR="00E501FE" w:rsidRDefault="00E501FE">
      <w:pPr>
        <w:spacing w:after="0" w:line="240" w:lineRule="auto"/>
      </w:pPr>
      <w:r>
        <w:separator/>
      </w:r>
    </w:p>
  </w:footnote>
  <w:footnote w:type="continuationSeparator" w:id="0">
    <w:p w14:paraId="660F74FE" w14:textId="77777777" w:rsidR="00E501FE" w:rsidRDefault="00E5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01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1FE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73342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1623</cp:revision>
  <dcterms:created xsi:type="dcterms:W3CDTF">2024-06-20T08:51:00Z</dcterms:created>
  <dcterms:modified xsi:type="dcterms:W3CDTF">2024-11-18T18:01:00Z</dcterms:modified>
  <cp:category/>
</cp:coreProperties>
</file>