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8A521" w14:textId="77777777" w:rsidR="00F961D4" w:rsidRDefault="00F961D4" w:rsidP="00F961D4">
      <w:pPr>
        <w:pStyle w:val="afffffffffffffffffffffffffff5"/>
        <w:rPr>
          <w:rFonts w:ascii="Verdana" w:hAnsi="Verdana"/>
          <w:color w:val="000000"/>
          <w:sz w:val="21"/>
          <w:szCs w:val="21"/>
        </w:rPr>
      </w:pPr>
      <w:r>
        <w:rPr>
          <w:rFonts w:ascii="Helvetica Neue" w:hAnsi="Helvetica Neue"/>
          <w:b/>
          <w:bCs w:val="0"/>
          <w:color w:val="222222"/>
          <w:sz w:val="21"/>
          <w:szCs w:val="21"/>
        </w:rPr>
        <w:t>Изюмов, Сергей Викторович.</w:t>
      </w:r>
    </w:p>
    <w:p w14:paraId="75B3D6E6" w14:textId="77777777" w:rsidR="00F961D4" w:rsidRDefault="00F961D4" w:rsidP="00F961D4">
      <w:pPr>
        <w:pStyle w:val="20"/>
        <w:spacing w:before="0" w:after="312"/>
        <w:rPr>
          <w:rFonts w:ascii="Arial" w:hAnsi="Arial" w:cs="Arial"/>
          <w:caps/>
          <w:color w:val="333333"/>
          <w:sz w:val="27"/>
          <w:szCs w:val="27"/>
        </w:rPr>
      </w:pPr>
      <w:r>
        <w:rPr>
          <w:rFonts w:ascii="Helvetica Neue" w:hAnsi="Helvetica Neue" w:cs="Arial"/>
          <w:caps/>
          <w:color w:val="222222"/>
          <w:sz w:val="21"/>
          <w:szCs w:val="21"/>
        </w:rPr>
        <w:t>Энергетические, спектральные и временные характеристики импульсных СО-</w:t>
      </w:r>
      <w:proofErr w:type="gramStart"/>
      <w:r>
        <w:rPr>
          <w:rFonts w:ascii="Helvetica Neue" w:hAnsi="Helvetica Neue" w:cs="Arial"/>
          <w:caps/>
          <w:color w:val="222222"/>
          <w:sz w:val="21"/>
          <w:szCs w:val="21"/>
        </w:rPr>
        <w:t>лазеров :</w:t>
      </w:r>
      <w:proofErr w:type="gramEnd"/>
      <w:r>
        <w:rPr>
          <w:rFonts w:ascii="Helvetica Neue" w:hAnsi="Helvetica Neue" w:cs="Arial"/>
          <w:caps/>
          <w:color w:val="222222"/>
          <w:sz w:val="21"/>
          <w:szCs w:val="21"/>
        </w:rPr>
        <w:t xml:space="preserve"> диссертация ... кандидата физико-математических наук : 01.04.03. - Москва, 1984. - 163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0F4835AF" w14:textId="77777777" w:rsidR="00F961D4" w:rsidRDefault="00F961D4" w:rsidP="00F961D4">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Изюмов, Сергей Викторович</w:t>
      </w:r>
    </w:p>
    <w:p w14:paraId="6040456D" w14:textId="77777777" w:rsidR="00F961D4" w:rsidRDefault="00F961D4" w:rsidP="00F961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CB4520C" w14:textId="77777777" w:rsidR="00F961D4" w:rsidRDefault="00F961D4" w:rsidP="00F961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I. ИМПУЛЬСНЫЙ C0-JIA3EP С КРИОГЕННЫМ </w:t>
      </w:r>
      <w:proofErr w:type="spellStart"/>
      <w:r>
        <w:rPr>
          <w:rFonts w:ascii="Arial" w:hAnsi="Arial" w:cs="Arial"/>
          <w:color w:val="333333"/>
          <w:sz w:val="21"/>
          <w:szCs w:val="21"/>
        </w:rPr>
        <w:t>ОтВДЕНИМ</w:t>
      </w:r>
      <w:proofErr w:type="spellEnd"/>
    </w:p>
    <w:p w14:paraId="4CBC5BF8" w14:textId="77777777" w:rsidR="00F961D4" w:rsidRDefault="00F961D4" w:rsidP="00F961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Экспериментальная установка.</w:t>
      </w:r>
    </w:p>
    <w:p w14:paraId="7121091D" w14:textId="77777777" w:rsidR="00F961D4" w:rsidRDefault="00F961D4" w:rsidP="00F961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Энергетические, спектральные и временные характеристики импульсного СО-лазера с неселективным резонатором.</w:t>
      </w:r>
    </w:p>
    <w:p w14:paraId="1B679D71" w14:textId="77777777" w:rsidR="00F961D4" w:rsidRDefault="00F961D4" w:rsidP="00F961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Энергетические, спектральные и временные характеристики импульсного СО-лазера с селективным резонатором</w:t>
      </w:r>
    </w:p>
    <w:p w14:paraId="710FADEC" w14:textId="77777777" w:rsidR="00F961D4" w:rsidRDefault="00F961D4" w:rsidP="00F961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Влияние акустических возмущений на генерацию импульсного СО-лазера низкого давления</w:t>
      </w:r>
    </w:p>
    <w:p w14:paraId="01902795" w14:textId="77777777" w:rsidR="00F961D4" w:rsidRDefault="00F961D4" w:rsidP="00F961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CO-ЛАЗЕР НИЗКОГО ДАВЛЕНИЯ С МОДУЛИРОВАННОЙ</w:t>
      </w:r>
    </w:p>
    <w:p w14:paraId="124B2186" w14:textId="77777777" w:rsidR="00F961D4" w:rsidRDefault="00F961D4" w:rsidP="00F961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ДОБРОТНОСТЬЮ.</w:t>
      </w:r>
    </w:p>
    <w:p w14:paraId="6751D377" w14:textId="77777777" w:rsidR="00F961D4" w:rsidRDefault="00F961D4" w:rsidP="00F961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Экспериментальная установка.</w:t>
      </w:r>
    </w:p>
    <w:p w14:paraId="492A7401" w14:textId="77777777" w:rsidR="00F961D4" w:rsidRDefault="00F961D4" w:rsidP="00F961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СО-лазер с модулированной добротностью при криогенном охлаждении</w:t>
      </w:r>
    </w:p>
    <w:p w14:paraId="7CB11E94" w14:textId="77777777" w:rsidR="00F961D4" w:rsidRDefault="00F961D4" w:rsidP="00F961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Отпаянный СО-лазер с модулированной добротностью резонатора при комнатной температуре.</w:t>
      </w:r>
    </w:p>
    <w:p w14:paraId="31EF1A43" w14:textId="77777777" w:rsidR="00F961D4" w:rsidRDefault="00F961D4" w:rsidP="00F961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ИМПУЛЬСНЫЙ ЭЛЖТР0И0НИЗАЩ0ННЫЙ CO-ЛАЗЕР С</w:t>
      </w:r>
    </w:p>
    <w:p w14:paraId="3CCF57FA" w14:textId="77777777" w:rsidR="00F961D4" w:rsidRDefault="00F961D4" w:rsidP="00F961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МОЩОЙ ЭЛЖТР0И0НИЗАЩ0НН0Й НАКАЧКОЙ.</w:t>
      </w:r>
    </w:p>
    <w:p w14:paraId="796EF147" w14:textId="77777777" w:rsidR="00F961D4" w:rsidRDefault="00F961D4" w:rsidP="00F961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Экспериментальная установка.</w:t>
      </w:r>
    </w:p>
    <w:p w14:paraId="302B1A5E" w14:textId="77777777" w:rsidR="00F961D4" w:rsidRDefault="00F961D4" w:rsidP="00F961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3.2. </w:t>
      </w:r>
      <w:proofErr w:type="spellStart"/>
      <w:r>
        <w:rPr>
          <w:rFonts w:ascii="Arial" w:hAnsi="Arial" w:cs="Arial"/>
          <w:color w:val="333333"/>
          <w:sz w:val="21"/>
          <w:szCs w:val="21"/>
        </w:rPr>
        <w:t>Электроионизационный</w:t>
      </w:r>
      <w:proofErr w:type="spellEnd"/>
      <w:r>
        <w:rPr>
          <w:rFonts w:ascii="Arial" w:hAnsi="Arial" w:cs="Arial"/>
          <w:color w:val="333333"/>
          <w:sz w:val="21"/>
          <w:szCs w:val="21"/>
        </w:rPr>
        <w:t xml:space="preserve"> СО-лазер с неселективным резонатором.</w:t>
      </w:r>
    </w:p>
    <w:p w14:paraId="009F5F72" w14:textId="77777777" w:rsidR="00F961D4" w:rsidRDefault="00F961D4" w:rsidP="00F961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3,3. Селективный режим генерации в импульсном </w:t>
      </w:r>
      <w:proofErr w:type="spellStart"/>
      <w:r>
        <w:rPr>
          <w:rFonts w:ascii="Arial" w:hAnsi="Arial" w:cs="Arial"/>
          <w:color w:val="333333"/>
          <w:sz w:val="21"/>
          <w:szCs w:val="21"/>
        </w:rPr>
        <w:t>электроионизационном</w:t>
      </w:r>
      <w:proofErr w:type="spellEnd"/>
      <w:r>
        <w:rPr>
          <w:rFonts w:ascii="Arial" w:hAnsi="Arial" w:cs="Arial"/>
          <w:color w:val="333333"/>
          <w:sz w:val="21"/>
          <w:szCs w:val="21"/>
        </w:rPr>
        <w:t xml:space="preserve"> СО-лазере</w:t>
      </w:r>
    </w:p>
    <w:p w14:paraId="7D1D3CFA" w14:textId="77777777" w:rsidR="00F961D4" w:rsidRDefault="00F961D4" w:rsidP="00F961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 3.4. Измерение коэффициента усиления импульсного </w:t>
      </w:r>
      <w:proofErr w:type="spellStart"/>
      <w:r>
        <w:rPr>
          <w:rFonts w:ascii="Arial" w:hAnsi="Arial" w:cs="Arial"/>
          <w:color w:val="333333"/>
          <w:sz w:val="21"/>
          <w:szCs w:val="21"/>
        </w:rPr>
        <w:t>неохлавдаемого</w:t>
      </w:r>
      <w:proofErr w:type="spellEnd"/>
      <w:r>
        <w:rPr>
          <w:rFonts w:ascii="Arial" w:hAnsi="Arial" w:cs="Arial"/>
          <w:color w:val="333333"/>
          <w:sz w:val="21"/>
          <w:szCs w:val="21"/>
        </w:rPr>
        <w:t xml:space="preserve"> </w:t>
      </w:r>
      <w:proofErr w:type="spellStart"/>
      <w:r>
        <w:rPr>
          <w:rFonts w:ascii="Arial" w:hAnsi="Arial" w:cs="Arial"/>
          <w:color w:val="333333"/>
          <w:sz w:val="21"/>
          <w:szCs w:val="21"/>
        </w:rPr>
        <w:t>электроионизационного</w:t>
      </w:r>
      <w:proofErr w:type="spellEnd"/>
      <w:r>
        <w:rPr>
          <w:rFonts w:ascii="Arial" w:hAnsi="Arial" w:cs="Arial"/>
          <w:color w:val="333333"/>
          <w:sz w:val="21"/>
          <w:szCs w:val="21"/>
        </w:rPr>
        <w:t xml:space="preserve"> СО-лазера</w:t>
      </w:r>
    </w:p>
    <w:p w14:paraId="65B9353C" w14:textId="77777777" w:rsidR="00F961D4" w:rsidRDefault="00F961D4" w:rsidP="00F961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ПРИМЕНЕНИЕ ИМПУЛЬСНОГО CO-ЛАЗЕРА ДЛЯ РАЗДЕЛЕНИЯ ИЗОТОПОВ УГЛЕРОДА И КИСЛОРОДА.</w:t>
      </w:r>
    </w:p>
    <w:p w14:paraId="0D3C3244" w14:textId="77777777" w:rsidR="00F961D4" w:rsidRDefault="00F961D4" w:rsidP="00F961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4.1. Экспериментальная установка и методика обработки результатов экспериментов</w:t>
      </w:r>
    </w:p>
    <w:p w14:paraId="59610AA8" w14:textId="77777777" w:rsidR="00F961D4" w:rsidRDefault="00F961D4" w:rsidP="00F961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4.2. Измерение коэффициентов поглощения природного </w:t>
      </w:r>
      <w:proofErr w:type="spellStart"/>
      <w:r>
        <w:rPr>
          <w:rFonts w:ascii="Arial" w:hAnsi="Arial" w:cs="Arial"/>
          <w:color w:val="333333"/>
          <w:sz w:val="21"/>
          <w:szCs w:val="21"/>
        </w:rPr>
        <w:t>гС</w:t>
      </w:r>
      <w:proofErr w:type="spellEnd"/>
      <w:r>
        <w:rPr>
          <w:rFonts w:ascii="Arial" w:hAnsi="Arial" w:cs="Arial"/>
          <w:color w:val="333333"/>
          <w:sz w:val="21"/>
          <w:szCs w:val="21"/>
        </w:rPr>
        <w:t xml:space="preserve"> ОСС^ и обогащенного '5С'6ОС£г фосгена и CFbC0CC в области спектра излучения СО-лазера.</w:t>
      </w:r>
    </w:p>
    <w:p w14:paraId="7AE2B275" w14:textId="77777777" w:rsidR="00F961D4" w:rsidRDefault="00F961D4" w:rsidP="00F961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4.3. Исследование селективной диссоциации в поле излучения импульсного СО-</w:t>
      </w:r>
      <w:proofErr w:type="gramStart"/>
      <w:r>
        <w:rPr>
          <w:rFonts w:ascii="Arial" w:hAnsi="Arial" w:cs="Arial"/>
          <w:color w:val="333333"/>
          <w:sz w:val="21"/>
          <w:szCs w:val="21"/>
        </w:rPr>
        <w:t>лазера .</w:t>
      </w:r>
      <w:proofErr w:type="gramEnd"/>
      <w:r>
        <w:rPr>
          <w:rFonts w:ascii="Arial" w:hAnsi="Arial" w:cs="Arial"/>
          <w:color w:val="333333"/>
          <w:sz w:val="21"/>
          <w:szCs w:val="21"/>
        </w:rPr>
        <w:t xml:space="preserve"> I3G</w:t>
      </w:r>
    </w:p>
    <w:p w14:paraId="071EBB05" w14:textId="73375769" w:rsidR="00E67B85" w:rsidRPr="00F961D4" w:rsidRDefault="00E67B85" w:rsidP="00F961D4"/>
    <w:sectPr w:rsidR="00E67B85" w:rsidRPr="00F961D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FF7F6" w14:textId="77777777" w:rsidR="00BA6AAA" w:rsidRDefault="00BA6AAA">
      <w:pPr>
        <w:spacing w:after="0" w:line="240" w:lineRule="auto"/>
      </w:pPr>
      <w:r>
        <w:separator/>
      </w:r>
    </w:p>
  </w:endnote>
  <w:endnote w:type="continuationSeparator" w:id="0">
    <w:p w14:paraId="426A5AA3" w14:textId="77777777" w:rsidR="00BA6AAA" w:rsidRDefault="00BA6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CF7D0" w14:textId="77777777" w:rsidR="00BA6AAA" w:rsidRDefault="00BA6AAA"/>
    <w:p w14:paraId="2F0B9073" w14:textId="77777777" w:rsidR="00BA6AAA" w:rsidRDefault="00BA6AAA"/>
    <w:p w14:paraId="69B153DB" w14:textId="77777777" w:rsidR="00BA6AAA" w:rsidRDefault="00BA6AAA"/>
    <w:p w14:paraId="52EAEEB8" w14:textId="77777777" w:rsidR="00BA6AAA" w:rsidRDefault="00BA6AAA"/>
    <w:p w14:paraId="19D4F3D8" w14:textId="77777777" w:rsidR="00BA6AAA" w:rsidRDefault="00BA6AAA"/>
    <w:p w14:paraId="199B67A2" w14:textId="77777777" w:rsidR="00BA6AAA" w:rsidRDefault="00BA6AAA"/>
    <w:p w14:paraId="79E3743C" w14:textId="77777777" w:rsidR="00BA6AAA" w:rsidRDefault="00BA6AA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50BC02D" wp14:editId="6ED84E3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CA6E2" w14:textId="77777777" w:rsidR="00BA6AAA" w:rsidRDefault="00BA6A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0BC02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D6CA6E2" w14:textId="77777777" w:rsidR="00BA6AAA" w:rsidRDefault="00BA6A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5EF1F74" w14:textId="77777777" w:rsidR="00BA6AAA" w:rsidRDefault="00BA6AAA"/>
    <w:p w14:paraId="61967024" w14:textId="77777777" w:rsidR="00BA6AAA" w:rsidRDefault="00BA6AAA"/>
    <w:p w14:paraId="63590E76" w14:textId="77777777" w:rsidR="00BA6AAA" w:rsidRDefault="00BA6AA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B3DAC4E" wp14:editId="0808372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6FF81" w14:textId="77777777" w:rsidR="00BA6AAA" w:rsidRDefault="00BA6AAA"/>
                          <w:p w14:paraId="4F84CA6F" w14:textId="77777777" w:rsidR="00BA6AAA" w:rsidRDefault="00BA6AA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3DAC4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806FF81" w14:textId="77777777" w:rsidR="00BA6AAA" w:rsidRDefault="00BA6AAA"/>
                    <w:p w14:paraId="4F84CA6F" w14:textId="77777777" w:rsidR="00BA6AAA" w:rsidRDefault="00BA6AA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A8CA898" w14:textId="77777777" w:rsidR="00BA6AAA" w:rsidRDefault="00BA6AAA"/>
    <w:p w14:paraId="312CC65B" w14:textId="77777777" w:rsidR="00BA6AAA" w:rsidRDefault="00BA6AAA">
      <w:pPr>
        <w:rPr>
          <w:sz w:val="2"/>
          <w:szCs w:val="2"/>
        </w:rPr>
      </w:pPr>
    </w:p>
    <w:p w14:paraId="1DC2638F" w14:textId="77777777" w:rsidR="00BA6AAA" w:rsidRDefault="00BA6AAA"/>
    <w:p w14:paraId="457217E7" w14:textId="77777777" w:rsidR="00BA6AAA" w:rsidRDefault="00BA6AAA">
      <w:pPr>
        <w:spacing w:after="0" w:line="240" w:lineRule="auto"/>
      </w:pPr>
    </w:p>
  </w:footnote>
  <w:footnote w:type="continuationSeparator" w:id="0">
    <w:p w14:paraId="45290392" w14:textId="77777777" w:rsidR="00BA6AAA" w:rsidRDefault="00BA6A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AAA"/>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118943</TotalTime>
  <Pages>2</Pages>
  <Words>258</Words>
  <Characters>1477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2671</cp:revision>
  <cp:lastPrinted>2009-02-06T05:36:00Z</cp:lastPrinted>
  <dcterms:created xsi:type="dcterms:W3CDTF">2024-01-07T13:43:00Z</dcterms:created>
  <dcterms:modified xsi:type="dcterms:W3CDTF">2025-06-20T17:49:00Z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