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8C8C" w14:textId="77777777" w:rsidR="004077F1" w:rsidRDefault="004077F1" w:rsidP="004077F1">
      <w:pPr>
        <w:pStyle w:val="afffffffffffffffffffffffffff5"/>
        <w:rPr>
          <w:rFonts w:ascii="Verdana" w:hAnsi="Verdana"/>
          <w:color w:val="000000"/>
          <w:sz w:val="21"/>
          <w:szCs w:val="21"/>
        </w:rPr>
      </w:pPr>
      <w:r>
        <w:rPr>
          <w:rFonts w:ascii="Helvetica" w:hAnsi="Helvetica" w:cs="Helvetica"/>
          <w:b/>
          <w:bCs w:val="0"/>
          <w:color w:val="222222"/>
          <w:sz w:val="21"/>
          <w:szCs w:val="21"/>
        </w:rPr>
        <w:t>Скопина, Мария Александровна.</w:t>
      </w:r>
    </w:p>
    <w:p w14:paraId="3508DA6F" w14:textId="77777777" w:rsidR="004077F1" w:rsidRDefault="004077F1" w:rsidP="004077F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Приближение функций полиномами и </w:t>
      </w:r>
      <w:proofErr w:type="gramStart"/>
      <w:r>
        <w:rPr>
          <w:rFonts w:ascii="Helvetica" w:hAnsi="Helvetica" w:cs="Helvetica"/>
          <w:caps/>
          <w:color w:val="222222"/>
          <w:sz w:val="21"/>
          <w:szCs w:val="21"/>
        </w:rPr>
        <w:t>всплесками :</w:t>
      </w:r>
      <w:proofErr w:type="gramEnd"/>
      <w:r>
        <w:rPr>
          <w:rFonts w:ascii="Helvetica" w:hAnsi="Helvetica" w:cs="Helvetica"/>
          <w:caps/>
          <w:color w:val="222222"/>
          <w:sz w:val="21"/>
          <w:szCs w:val="21"/>
        </w:rPr>
        <w:t xml:space="preserve"> диссертация ... доктора физико-математических наук : 01.01.01. - Санкт-Петербург, 1999. - 269 с.</w:t>
      </w:r>
    </w:p>
    <w:p w14:paraId="2FB0ACAA" w14:textId="77777777" w:rsidR="004077F1" w:rsidRDefault="004077F1" w:rsidP="004077F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Скопина, Мария Александровна</w:t>
      </w:r>
    </w:p>
    <w:p w14:paraId="27DCD585"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w:t>
      </w:r>
      <w:proofErr w:type="spellStart"/>
      <w:r>
        <w:rPr>
          <w:rFonts w:ascii="Arial" w:hAnsi="Arial" w:cs="Arial"/>
          <w:color w:val="333333"/>
          <w:sz w:val="21"/>
          <w:szCs w:val="21"/>
        </w:rPr>
        <w:t>Ск</w:t>
      </w:r>
      <w:proofErr w:type="spellEnd"/>
      <w:r>
        <w:rPr>
          <w:rFonts w:ascii="Arial" w:hAnsi="Arial" w:cs="Arial"/>
          <w:color w:val="333333"/>
          <w:sz w:val="21"/>
          <w:szCs w:val="21"/>
        </w:rPr>
        <w:t xml:space="preserve"> </w:t>
      </w:r>
      <w:proofErr w:type="gramStart"/>
      <w:r>
        <w:rPr>
          <w:rFonts w:ascii="Arial" w:hAnsi="Arial" w:cs="Arial"/>
          <w:color w:val="333333"/>
          <w:sz w:val="21"/>
          <w:szCs w:val="21"/>
        </w:rPr>
        <w:t>" »</w:t>
      </w:r>
      <w:proofErr w:type="gramEnd"/>
      <w:r>
        <w:rPr>
          <w:rFonts w:ascii="Arial" w:hAnsi="Arial" w:cs="Arial"/>
          <w:color w:val="333333"/>
          <w:sz w:val="21"/>
          <w:szCs w:val="21"/>
        </w:rPr>
        <w:t xml:space="preserve"> " ^ ¿С^ </w:t>
      </w:r>
      <w:proofErr w:type="spellStart"/>
      <w:r>
        <w:rPr>
          <w:rFonts w:ascii="Arial" w:hAnsi="Arial" w:cs="Arial"/>
          <w:color w:val="333333"/>
          <w:sz w:val="21"/>
          <w:szCs w:val="21"/>
        </w:rPr>
        <w:t>it</w:t>
      </w:r>
      <w:proofErr w:type="spellEnd"/>
      <w:r>
        <w:rPr>
          <w:rFonts w:ascii="Arial" w:hAnsi="Arial" w:cs="Arial"/>
          <w:color w:val="333333"/>
          <w:sz w:val="21"/>
          <w:szCs w:val="21"/>
        </w:rPr>
        <w:t xml:space="preserve"> ^</w:t>
      </w:r>
    </w:p>
    <w:p w14:paraId="5DF80809"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Обозначения. // </w:t>
      </w:r>
      <w:proofErr w:type="spellStart"/>
      <w:r>
        <w:rPr>
          <w:rFonts w:ascii="Arial" w:hAnsi="Arial" w:cs="Arial"/>
          <w:color w:val="333333"/>
          <w:sz w:val="21"/>
          <w:szCs w:val="21"/>
        </w:rPr>
        <w:t>яГ</w:t>
      </w:r>
      <w:proofErr w:type="spellEnd"/>
      <w:r>
        <w:rPr>
          <w:rFonts w:ascii="Arial" w:hAnsi="Arial" w:cs="Arial"/>
          <w:color w:val="333333"/>
          <w:sz w:val="21"/>
          <w:szCs w:val="21"/>
        </w:rPr>
        <w:t xml:space="preserve"> ¿С5^</w:t>
      </w:r>
    </w:p>
    <w:p w14:paraId="0F592E5E"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Линейные метода^^^</w:t>
      </w:r>
      <w:proofErr w:type="spellStart"/>
      <w:r>
        <w:rPr>
          <w:rFonts w:ascii="Arial" w:hAnsi="Arial" w:cs="Arial"/>
          <w:color w:val="333333"/>
          <w:sz w:val="21"/>
          <w:szCs w:val="21"/>
        </w:rPr>
        <w:t>мйрЪ^шя</w:t>
      </w:r>
      <w:proofErr w:type="spellEnd"/>
      <w:r>
        <w:rPr>
          <w:rFonts w:ascii="Arial" w:hAnsi="Arial" w:cs="Arial"/>
          <w:color w:val="333333"/>
          <w:sz w:val="21"/>
          <w:szCs w:val="21"/>
        </w:rPr>
        <w:t xml:space="preserve"> рядок ^ /j</w:t>
      </w:r>
    </w:p>
    <w:p w14:paraId="6B54919B"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Обобщенные точки </w:t>
      </w:r>
      <w:proofErr w:type="spellStart"/>
      <w:r>
        <w:rPr>
          <w:rFonts w:ascii="Arial" w:hAnsi="Arial" w:cs="Arial"/>
          <w:color w:val="333333"/>
          <w:sz w:val="21"/>
          <w:szCs w:val="21"/>
        </w:rPr>
        <w:t>JT^ra</w:t>
      </w:r>
      <w:proofErr w:type="spellEnd"/>
      <w:proofErr w:type="gramStart"/>
      <w:r>
        <w:rPr>
          <w:rFonts w:ascii="Arial" w:hAnsi="Arial" w:cs="Arial"/>
          <w:color w:val="333333"/>
          <w:sz w:val="21"/>
          <w:szCs w:val="21"/>
        </w:rPr>
        <w:t>. . . .</w:t>
      </w:r>
      <w:proofErr w:type="gramEnd"/>
      <w:r>
        <w:rPr>
          <w:rFonts w:ascii="Arial" w:hAnsi="Arial" w:cs="Arial"/>
          <w:color w:val="333333"/>
          <w:sz w:val="21"/>
          <w:szCs w:val="21"/>
        </w:rPr>
        <w:t xml:space="preserve"> . </w:t>
      </w:r>
      <w:proofErr w:type="spellStart"/>
      <w:r>
        <w:rPr>
          <w:rFonts w:ascii="Arial" w:hAnsi="Arial" w:cs="Arial"/>
          <w:color w:val="333333"/>
          <w:sz w:val="21"/>
          <w:szCs w:val="21"/>
        </w:rPr>
        <w:t>MQ^i</w:t>
      </w:r>
      <w:proofErr w:type="spellEnd"/>
      <w:r>
        <w:rPr>
          <w:rFonts w:ascii="Arial" w:hAnsi="Arial" w:cs="Arial"/>
          <w:color w:val="333333"/>
          <w:sz w:val="21"/>
          <w:szCs w:val="21"/>
        </w:rPr>
        <w:t>/.</w:t>
      </w:r>
    </w:p>
    <w:p w14:paraId="2662CFC3"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Суммируемость рядов </w:t>
      </w:r>
      <w:proofErr w:type="spellStart"/>
      <w:r>
        <w:rPr>
          <w:rFonts w:ascii="Arial" w:hAnsi="Arial" w:cs="Arial"/>
          <w:color w:val="333333"/>
          <w:sz w:val="21"/>
          <w:szCs w:val="21"/>
        </w:rPr>
        <w:t>Фуръе</w:t>
      </w:r>
      <w:proofErr w:type="spellEnd"/>
      <w:r>
        <w:rPr>
          <w:rFonts w:ascii="Arial" w:hAnsi="Arial" w:cs="Arial"/>
          <w:color w:val="333333"/>
          <w:sz w:val="21"/>
          <w:szCs w:val="21"/>
        </w:rPr>
        <w:t>%^©^бще1ш5®гл^^</w:t>
      </w:r>
      <w:proofErr w:type="spellStart"/>
      <w:r>
        <w:rPr>
          <w:rFonts w:ascii="Arial" w:hAnsi="Arial" w:cs="Arial"/>
          <w:color w:val="333333"/>
          <w:sz w:val="21"/>
          <w:szCs w:val="21"/>
        </w:rPr>
        <w:t>говмх</w:t>
      </w:r>
      <w:proofErr w:type="spellEnd"/>
      <w:r>
        <w:rPr>
          <w:rFonts w:ascii="Arial" w:hAnsi="Arial" w:cs="Arial"/>
          <w:color w:val="333333"/>
          <w:sz w:val="21"/>
          <w:szCs w:val="21"/>
        </w:rPr>
        <w:t xml:space="preserve"> множествах. м.</w:t>
      </w:r>
    </w:p>
    <w:p w14:paraId="37C92769"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Рост частичных сумм ряда Фурье.</w:t>
      </w:r>
    </w:p>
    <w:p w14:paraId="3AF9AA22"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Константы Лебега.</w:t>
      </w:r>
    </w:p>
    <w:p w14:paraId="17009CAA"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Принцип локализации.</w:t>
      </w:r>
    </w:p>
    <w:p w14:paraId="0D86F616"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Суммируемость двойных рядов Фурье в индивидуальной точке.</w:t>
      </w:r>
    </w:p>
    <w:p w14:paraId="0D9B52AF"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Квадратные линейные средние с гиперболическими множителями.</w:t>
      </w:r>
    </w:p>
    <w:p w14:paraId="1ABFA8E4"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Расходимость линейных методов суммирования рядов Фурье.</w:t>
      </w:r>
    </w:p>
    <w:p w14:paraId="45BEF7D6"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Периодические всплески.</w:t>
      </w:r>
    </w:p>
    <w:p w14:paraId="4A36B1BF"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ПКМА и масштабирующая последовательность.</w:t>
      </w:r>
    </w:p>
    <w:p w14:paraId="2F4DC088"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Порождающая функция.</w:t>
      </w:r>
    </w:p>
    <w:p w14:paraId="54DFFA92"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Биортогональные базисы сдвигов и пространства всплесков.</w:t>
      </w:r>
    </w:p>
    <w:p w14:paraId="2F9C92B9"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Разложение функций по системам всплесков.</w:t>
      </w:r>
    </w:p>
    <w:p w14:paraId="24B59B53"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Прямые и обратные теоремы.</w:t>
      </w:r>
    </w:p>
    <w:p w14:paraId="66148A01"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Нормы полиномов по системам всплесков.</w:t>
      </w:r>
    </w:p>
    <w:p w14:paraId="3CFF33D0"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2.7 Многомерные всплески.</w:t>
      </w:r>
    </w:p>
    <w:p w14:paraId="2573782C"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Приближение функций алгебраическими полиномами и </w:t>
      </w:r>
      <w:proofErr w:type="spellStart"/>
      <w:r>
        <w:rPr>
          <w:rFonts w:ascii="Arial" w:hAnsi="Arial" w:cs="Arial"/>
          <w:color w:val="333333"/>
          <w:sz w:val="21"/>
          <w:szCs w:val="21"/>
        </w:rPr>
        <w:t>квазиполиномами</w:t>
      </w:r>
      <w:proofErr w:type="spellEnd"/>
      <w:r>
        <w:rPr>
          <w:rFonts w:ascii="Arial" w:hAnsi="Arial" w:cs="Arial"/>
          <w:color w:val="333333"/>
          <w:sz w:val="21"/>
          <w:szCs w:val="21"/>
        </w:rPr>
        <w:t>.</w:t>
      </w:r>
    </w:p>
    <w:p w14:paraId="59D60002"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Полиномиальные базисы Шаудера в пространстве </w:t>
      </w:r>
      <w:proofErr w:type="gramStart"/>
      <w:r>
        <w:rPr>
          <w:rFonts w:ascii="Arial" w:hAnsi="Arial" w:cs="Arial"/>
          <w:color w:val="333333"/>
          <w:sz w:val="21"/>
          <w:szCs w:val="21"/>
        </w:rPr>
        <w:t>С[</w:t>
      </w:r>
      <w:proofErr w:type="gramEnd"/>
      <w:r>
        <w:rPr>
          <w:rFonts w:ascii="Arial" w:hAnsi="Arial" w:cs="Arial"/>
          <w:color w:val="333333"/>
          <w:sz w:val="21"/>
          <w:szCs w:val="21"/>
        </w:rPr>
        <w:t>— 1,1].</w:t>
      </w:r>
    </w:p>
    <w:p w14:paraId="01CB2645"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Приближение </w:t>
      </w:r>
      <w:proofErr w:type="spellStart"/>
      <w:r>
        <w:rPr>
          <w:rFonts w:ascii="Arial" w:hAnsi="Arial" w:cs="Arial"/>
          <w:color w:val="333333"/>
          <w:sz w:val="21"/>
          <w:szCs w:val="21"/>
        </w:rPr>
        <w:t>квазиполиномами</w:t>
      </w:r>
      <w:proofErr w:type="spellEnd"/>
      <w:r>
        <w:rPr>
          <w:rFonts w:ascii="Arial" w:hAnsi="Arial" w:cs="Arial"/>
          <w:color w:val="333333"/>
          <w:sz w:val="21"/>
          <w:szCs w:val="21"/>
        </w:rPr>
        <w:t xml:space="preserve"> на выпуклых компактных множествах.</w:t>
      </w:r>
    </w:p>
    <w:p w14:paraId="6987DADD" w14:textId="77777777" w:rsidR="004077F1" w:rsidRDefault="004077F1" w:rsidP="004077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w:t>
      </w:r>
      <w:proofErr w:type="spellStart"/>
      <w:r>
        <w:rPr>
          <w:rFonts w:ascii="Arial" w:hAnsi="Arial" w:cs="Arial"/>
          <w:color w:val="333333"/>
          <w:sz w:val="21"/>
          <w:szCs w:val="21"/>
        </w:rPr>
        <w:t>Квазиполиномы</w:t>
      </w:r>
      <w:proofErr w:type="spellEnd"/>
      <w:r>
        <w:rPr>
          <w:rFonts w:ascii="Arial" w:hAnsi="Arial" w:cs="Arial"/>
          <w:color w:val="333333"/>
          <w:sz w:val="21"/>
          <w:szCs w:val="21"/>
        </w:rPr>
        <w:t xml:space="preserve"> Бернштейна.</w:t>
      </w:r>
    </w:p>
    <w:p w14:paraId="54F2B699" w14:textId="045814EC" w:rsidR="00F505A7" w:rsidRPr="004077F1" w:rsidRDefault="00F505A7" w:rsidP="004077F1"/>
    <w:sectPr w:rsidR="00F505A7" w:rsidRPr="004077F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8A1A" w14:textId="77777777" w:rsidR="006C00D9" w:rsidRDefault="006C00D9">
      <w:pPr>
        <w:spacing w:after="0" w:line="240" w:lineRule="auto"/>
      </w:pPr>
      <w:r>
        <w:separator/>
      </w:r>
    </w:p>
  </w:endnote>
  <w:endnote w:type="continuationSeparator" w:id="0">
    <w:p w14:paraId="3EEED96E" w14:textId="77777777" w:rsidR="006C00D9" w:rsidRDefault="006C0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FBCD" w14:textId="77777777" w:rsidR="006C00D9" w:rsidRDefault="006C00D9"/>
    <w:p w14:paraId="1047BCAB" w14:textId="77777777" w:rsidR="006C00D9" w:rsidRDefault="006C00D9"/>
    <w:p w14:paraId="2B1DB3C1" w14:textId="77777777" w:rsidR="006C00D9" w:rsidRDefault="006C00D9"/>
    <w:p w14:paraId="2D85BF77" w14:textId="77777777" w:rsidR="006C00D9" w:rsidRDefault="006C00D9"/>
    <w:p w14:paraId="7F0F1596" w14:textId="77777777" w:rsidR="006C00D9" w:rsidRDefault="006C00D9"/>
    <w:p w14:paraId="00BC2823" w14:textId="77777777" w:rsidR="006C00D9" w:rsidRDefault="006C00D9"/>
    <w:p w14:paraId="4D5C77F1" w14:textId="77777777" w:rsidR="006C00D9" w:rsidRDefault="006C00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D9DF03" wp14:editId="534D59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9F394" w14:textId="77777777" w:rsidR="006C00D9" w:rsidRDefault="006C00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D9DF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B9F394" w14:textId="77777777" w:rsidR="006C00D9" w:rsidRDefault="006C00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723F5A" w14:textId="77777777" w:rsidR="006C00D9" w:rsidRDefault="006C00D9"/>
    <w:p w14:paraId="0CF54D18" w14:textId="77777777" w:rsidR="006C00D9" w:rsidRDefault="006C00D9"/>
    <w:p w14:paraId="399B4CB0" w14:textId="77777777" w:rsidR="006C00D9" w:rsidRDefault="006C00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6D3EB5" wp14:editId="4F0B8C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43355" w14:textId="77777777" w:rsidR="006C00D9" w:rsidRDefault="006C00D9"/>
                          <w:p w14:paraId="25324DF9" w14:textId="77777777" w:rsidR="006C00D9" w:rsidRDefault="006C00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6D3E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043355" w14:textId="77777777" w:rsidR="006C00D9" w:rsidRDefault="006C00D9"/>
                    <w:p w14:paraId="25324DF9" w14:textId="77777777" w:rsidR="006C00D9" w:rsidRDefault="006C00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D9D3E8" w14:textId="77777777" w:rsidR="006C00D9" w:rsidRDefault="006C00D9"/>
    <w:p w14:paraId="60A32832" w14:textId="77777777" w:rsidR="006C00D9" w:rsidRDefault="006C00D9">
      <w:pPr>
        <w:rPr>
          <w:sz w:val="2"/>
          <w:szCs w:val="2"/>
        </w:rPr>
      </w:pPr>
    </w:p>
    <w:p w14:paraId="6E49F9DA" w14:textId="77777777" w:rsidR="006C00D9" w:rsidRDefault="006C00D9"/>
    <w:p w14:paraId="27030B6B" w14:textId="77777777" w:rsidR="006C00D9" w:rsidRDefault="006C00D9">
      <w:pPr>
        <w:spacing w:after="0" w:line="240" w:lineRule="auto"/>
      </w:pPr>
    </w:p>
  </w:footnote>
  <w:footnote w:type="continuationSeparator" w:id="0">
    <w:p w14:paraId="4C2629DD" w14:textId="77777777" w:rsidR="006C00D9" w:rsidRDefault="006C0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D9"/>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104717</TotalTime>
  <Pages>2</Pages>
  <Words>188</Words>
  <Characters>1074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1141</cp:revision>
  <cp:lastPrinted>2009-02-06T05:36:00Z</cp:lastPrinted>
  <dcterms:created xsi:type="dcterms:W3CDTF">2024-01-07T13:43:00Z</dcterms:created>
  <dcterms:modified xsi:type="dcterms:W3CDTF">2025-06-01T12:59:00Z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