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06D9"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Попов, Владимир Александрович.</w:t>
      </w:r>
    </w:p>
    <w:p w14:paraId="09186C9B"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 xml:space="preserve">Переходные процессы и кинетика в </w:t>
      </w:r>
      <w:proofErr w:type="spellStart"/>
      <w:r w:rsidRPr="003C33FC">
        <w:rPr>
          <w:rFonts w:ascii="Helvetica" w:eastAsia="Symbol" w:hAnsi="Helvetica" w:cs="Helvetica"/>
          <w:b/>
          <w:bCs/>
          <w:color w:val="222222"/>
          <w:kern w:val="0"/>
          <w:sz w:val="21"/>
          <w:szCs w:val="21"/>
          <w:lang w:eastAsia="ru-RU"/>
        </w:rPr>
        <w:t>электродипольных</w:t>
      </w:r>
      <w:proofErr w:type="spellEnd"/>
      <w:r w:rsidRPr="003C33FC">
        <w:rPr>
          <w:rFonts w:ascii="Helvetica" w:eastAsia="Symbol" w:hAnsi="Helvetica" w:cs="Helvetica"/>
          <w:b/>
          <w:bCs/>
          <w:color w:val="222222"/>
          <w:kern w:val="0"/>
          <w:sz w:val="21"/>
          <w:szCs w:val="21"/>
          <w:lang w:eastAsia="ru-RU"/>
        </w:rPr>
        <w:t xml:space="preserve"> </w:t>
      </w:r>
      <w:proofErr w:type="gramStart"/>
      <w:r w:rsidRPr="003C33FC">
        <w:rPr>
          <w:rFonts w:ascii="Helvetica" w:eastAsia="Symbol" w:hAnsi="Helvetica" w:cs="Helvetica"/>
          <w:b/>
          <w:bCs/>
          <w:color w:val="222222"/>
          <w:kern w:val="0"/>
          <w:sz w:val="21"/>
          <w:szCs w:val="21"/>
          <w:lang w:eastAsia="ru-RU"/>
        </w:rPr>
        <w:t>системах :</w:t>
      </w:r>
      <w:proofErr w:type="gramEnd"/>
      <w:r w:rsidRPr="003C33FC">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Казань, 1999. - 107 </w:t>
      </w:r>
      <w:proofErr w:type="gramStart"/>
      <w:r w:rsidRPr="003C33FC">
        <w:rPr>
          <w:rFonts w:ascii="Helvetica" w:eastAsia="Symbol" w:hAnsi="Helvetica" w:cs="Helvetica"/>
          <w:b/>
          <w:bCs/>
          <w:color w:val="222222"/>
          <w:kern w:val="0"/>
          <w:sz w:val="21"/>
          <w:szCs w:val="21"/>
          <w:lang w:eastAsia="ru-RU"/>
        </w:rPr>
        <w:t>с. :</w:t>
      </w:r>
      <w:proofErr w:type="gramEnd"/>
      <w:r w:rsidRPr="003C33FC">
        <w:rPr>
          <w:rFonts w:ascii="Helvetica" w:eastAsia="Symbol" w:hAnsi="Helvetica" w:cs="Helvetica"/>
          <w:b/>
          <w:bCs/>
          <w:color w:val="222222"/>
          <w:kern w:val="0"/>
          <w:sz w:val="21"/>
          <w:szCs w:val="21"/>
          <w:lang w:eastAsia="ru-RU"/>
        </w:rPr>
        <w:t xml:space="preserve"> ил.</w:t>
      </w:r>
    </w:p>
    <w:p w14:paraId="090B2B83"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 xml:space="preserve">Оглавление </w:t>
      </w:r>
      <w:proofErr w:type="spellStart"/>
      <w:r w:rsidRPr="003C33FC">
        <w:rPr>
          <w:rFonts w:ascii="Helvetica" w:eastAsia="Symbol" w:hAnsi="Helvetica" w:cs="Helvetica"/>
          <w:b/>
          <w:bCs/>
          <w:color w:val="222222"/>
          <w:kern w:val="0"/>
          <w:sz w:val="21"/>
          <w:szCs w:val="21"/>
          <w:lang w:eastAsia="ru-RU"/>
        </w:rPr>
        <w:t>диссертациикандидат</w:t>
      </w:r>
      <w:proofErr w:type="spellEnd"/>
      <w:r w:rsidRPr="003C33FC">
        <w:rPr>
          <w:rFonts w:ascii="Helvetica" w:eastAsia="Symbol" w:hAnsi="Helvetica" w:cs="Helvetica"/>
          <w:b/>
          <w:bCs/>
          <w:color w:val="222222"/>
          <w:kern w:val="0"/>
          <w:sz w:val="21"/>
          <w:szCs w:val="21"/>
          <w:lang w:eastAsia="ru-RU"/>
        </w:rPr>
        <w:t xml:space="preserve"> физико-математических наук Попов, Владимир Александрович</w:t>
      </w:r>
    </w:p>
    <w:p w14:paraId="0C90F2B8"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СОДЕРЖАНИЕ</w:t>
      </w:r>
    </w:p>
    <w:p w14:paraId="2FBC442D"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ВВЕДЕНИЕ</w:t>
      </w:r>
    </w:p>
    <w:p w14:paraId="64904930"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ГЛАВА</w:t>
      </w:r>
    </w:p>
    <w:p w14:paraId="0E54A449"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Электроакустическое эхо в сегнетоэлектриках типа порядок-беспорядок</w:t>
      </w:r>
    </w:p>
    <w:p w14:paraId="602F42EF"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1.1 Постановка задачи</w:t>
      </w:r>
    </w:p>
    <w:p w14:paraId="1027B06E"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1.2 Метод решения. Редукция уравнений</w:t>
      </w:r>
    </w:p>
    <w:p w14:paraId="5DA82B20"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1.3 Решение уравнений движения при (ш, 2ш) -возбуждении</w:t>
      </w:r>
    </w:p>
    <w:p w14:paraId="178B4930"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1.4 Решение уравнений движения при (си, о;)-возбуждении</w:t>
      </w:r>
    </w:p>
    <w:p w14:paraId="558372C1"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1.5 Параметры эхо-отклика</w:t>
      </w:r>
    </w:p>
    <w:p w14:paraId="2ED6386C"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ГЛАВА</w:t>
      </w:r>
    </w:p>
    <w:p w14:paraId="6B3F46B2"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Эхо-отклик в сегнетоэлектрических жидких кристаллах</w:t>
      </w:r>
    </w:p>
    <w:p w14:paraId="75881518"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 xml:space="preserve">2.1 Уравнения динамики </w:t>
      </w:r>
      <w:proofErr w:type="spellStart"/>
      <w:r w:rsidRPr="003C33FC">
        <w:rPr>
          <w:rFonts w:ascii="Helvetica" w:eastAsia="Symbol" w:hAnsi="Helvetica" w:cs="Helvetica"/>
          <w:b/>
          <w:bCs/>
          <w:color w:val="222222"/>
          <w:kern w:val="0"/>
          <w:sz w:val="21"/>
          <w:szCs w:val="21"/>
          <w:lang w:eastAsia="ru-RU"/>
        </w:rPr>
        <w:t>сегнётоэлектрического</w:t>
      </w:r>
      <w:proofErr w:type="spellEnd"/>
      <w:r w:rsidRPr="003C33FC">
        <w:rPr>
          <w:rFonts w:ascii="Helvetica" w:eastAsia="Symbol" w:hAnsi="Helvetica" w:cs="Helvetica"/>
          <w:b/>
          <w:bCs/>
          <w:color w:val="222222"/>
          <w:kern w:val="0"/>
          <w:sz w:val="21"/>
          <w:szCs w:val="21"/>
          <w:lang w:eastAsia="ru-RU"/>
        </w:rPr>
        <w:t xml:space="preserve"> жидкого кристалла</w:t>
      </w:r>
    </w:p>
    <w:p w14:paraId="009E326F"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2.2 Эхо-отклик в однородно упорядоченном СЖК</w:t>
      </w:r>
    </w:p>
    <w:p w14:paraId="5001716A"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2.3 Эхо в СЖК при наличии сильного постоянного электрического поля</w:t>
      </w:r>
    </w:p>
    <w:p w14:paraId="6268C5F9"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2.4 Эхо-отклик в геликоидальном СЖК</w:t>
      </w:r>
    </w:p>
    <w:p w14:paraId="687FDE49"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2.5 Обсуждение результатов расчета</w:t>
      </w:r>
    </w:p>
    <w:p w14:paraId="0C7F87E4"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ГЛАВА</w:t>
      </w:r>
    </w:p>
    <w:p w14:paraId="138CE27D"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Кинетика взаимодействующих оптических, двухуровневых систем</w:t>
      </w:r>
    </w:p>
    <w:p w14:paraId="1ED992C7"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3.1 Предварительные замечания</w:t>
      </w:r>
    </w:p>
    <w:p w14:paraId="1BE0AD11"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3.2 Вывод потенциала взаимодействия между двумя ДУС</w:t>
      </w:r>
    </w:p>
    <w:p w14:paraId="155C37AD"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3.3 Вывод кинетических уравнений для оптических ДУС</w:t>
      </w:r>
    </w:p>
    <w:p w14:paraId="0DD09ACD"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3.4 Некоторые общие свойства решений кинетических уравнений</w:t>
      </w:r>
    </w:p>
    <w:p w14:paraId="16CF71BB" w14:textId="77777777" w:rsidR="003C33FC" w:rsidRPr="003C33FC" w:rsidRDefault="003C33FC" w:rsidP="003C33FC">
      <w:pPr>
        <w:rPr>
          <w:rFonts w:ascii="Helvetica" w:eastAsia="Symbol" w:hAnsi="Helvetica" w:cs="Helvetica"/>
          <w:b/>
          <w:bCs/>
          <w:color w:val="222222"/>
          <w:kern w:val="0"/>
          <w:sz w:val="21"/>
          <w:szCs w:val="21"/>
          <w:lang w:eastAsia="ru-RU"/>
        </w:rPr>
      </w:pPr>
      <w:r w:rsidRPr="003C33FC">
        <w:rPr>
          <w:rFonts w:ascii="Helvetica" w:eastAsia="Symbol" w:hAnsi="Helvetica" w:cs="Helvetica"/>
          <w:b/>
          <w:bCs/>
          <w:color w:val="222222"/>
          <w:kern w:val="0"/>
          <w:sz w:val="21"/>
          <w:szCs w:val="21"/>
          <w:lang w:eastAsia="ru-RU"/>
        </w:rPr>
        <w:t>СПИСОК ЛИТЕРАТУРЫ</w:t>
      </w:r>
    </w:p>
    <w:p w14:paraId="77FDBE4B" w14:textId="293EEEEF" w:rsidR="00410372" w:rsidRPr="003C33FC" w:rsidRDefault="00410372" w:rsidP="003C33FC"/>
    <w:sectPr w:rsidR="00410372" w:rsidRPr="003C33F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38BD" w14:textId="77777777" w:rsidR="00715C28" w:rsidRDefault="00715C28">
      <w:pPr>
        <w:spacing w:after="0" w:line="240" w:lineRule="auto"/>
      </w:pPr>
      <w:r>
        <w:separator/>
      </w:r>
    </w:p>
  </w:endnote>
  <w:endnote w:type="continuationSeparator" w:id="0">
    <w:p w14:paraId="53E0EBD6" w14:textId="77777777" w:rsidR="00715C28" w:rsidRDefault="0071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C54DD" w14:textId="77777777" w:rsidR="00715C28" w:rsidRDefault="00715C28"/>
    <w:p w14:paraId="43807767" w14:textId="77777777" w:rsidR="00715C28" w:rsidRDefault="00715C28"/>
    <w:p w14:paraId="32719172" w14:textId="77777777" w:rsidR="00715C28" w:rsidRDefault="00715C28"/>
    <w:p w14:paraId="49E592E3" w14:textId="77777777" w:rsidR="00715C28" w:rsidRDefault="00715C28"/>
    <w:p w14:paraId="0740EB74" w14:textId="77777777" w:rsidR="00715C28" w:rsidRDefault="00715C28"/>
    <w:p w14:paraId="60958493" w14:textId="77777777" w:rsidR="00715C28" w:rsidRDefault="00715C28"/>
    <w:p w14:paraId="630BE786" w14:textId="77777777" w:rsidR="00715C28" w:rsidRDefault="00715C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841709" wp14:editId="137471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5AF06" w14:textId="77777777" w:rsidR="00715C28" w:rsidRDefault="00715C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417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75AF06" w14:textId="77777777" w:rsidR="00715C28" w:rsidRDefault="00715C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BDDDA3" w14:textId="77777777" w:rsidR="00715C28" w:rsidRDefault="00715C28"/>
    <w:p w14:paraId="40ECADE0" w14:textId="77777777" w:rsidR="00715C28" w:rsidRDefault="00715C28"/>
    <w:p w14:paraId="52D74749" w14:textId="77777777" w:rsidR="00715C28" w:rsidRDefault="00715C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3B2ADB" wp14:editId="79E808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79532" w14:textId="77777777" w:rsidR="00715C28" w:rsidRDefault="00715C28"/>
                          <w:p w14:paraId="2F139913" w14:textId="77777777" w:rsidR="00715C28" w:rsidRDefault="00715C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3B2A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A79532" w14:textId="77777777" w:rsidR="00715C28" w:rsidRDefault="00715C28"/>
                    <w:p w14:paraId="2F139913" w14:textId="77777777" w:rsidR="00715C28" w:rsidRDefault="00715C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D69E5A" w14:textId="77777777" w:rsidR="00715C28" w:rsidRDefault="00715C28"/>
    <w:p w14:paraId="6F85AC92" w14:textId="77777777" w:rsidR="00715C28" w:rsidRDefault="00715C28">
      <w:pPr>
        <w:rPr>
          <w:sz w:val="2"/>
          <w:szCs w:val="2"/>
        </w:rPr>
      </w:pPr>
    </w:p>
    <w:p w14:paraId="763A60FC" w14:textId="77777777" w:rsidR="00715C28" w:rsidRDefault="00715C28"/>
    <w:p w14:paraId="38A79ECE" w14:textId="77777777" w:rsidR="00715C28" w:rsidRDefault="00715C28">
      <w:pPr>
        <w:spacing w:after="0" w:line="240" w:lineRule="auto"/>
      </w:pPr>
    </w:p>
  </w:footnote>
  <w:footnote w:type="continuationSeparator" w:id="0">
    <w:p w14:paraId="09107E87" w14:textId="77777777" w:rsidR="00715C28" w:rsidRDefault="00715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28"/>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144633</TotalTime>
  <Pages>1</Pages>
  <Words>171</Words>
  <Characters>980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3892</cp:revision>
  <cp:lastPrinted>2009-02-06T05:36:00Z</cp:lastPrinted>
  <dcterms:created xsi:type="dcterms:W3CDTF">2024-01-07T13:43:00Z</dcterms:created>
  <dcterms:modified xsi:type="dcterms:W3CDTF">2025-08-04T06:57:00Z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