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BE06" w14:textId="77777777" w:rsidR="00BF4445" w:rsidRPr="00BF4445" w:rsidRDefault="00BF4445" w:rsidP="00BF4445">
      <w:pPr>
        <w:rPr>
          <w:rFonts w:ascii="Helvetica" w:eastAsia="Symbol" w:hAnsi="Helvetica" w:cs="Helvetica"/>
          <w:b/>
          <w:bCs/>
          <w:color w:val="222222"/>
          <w:kern w:val="0"/>
          <w:sz w:val="21"/>
          <w:szCs w:val="21"/>
          <w:lang w:eastAsia="ru-RU"/>
        </w:rPr>
      </w:pPr>
      <w:proofErr w:type="spellStart"/>
      <w:r w:rsidRPr="00BF4445">
        <w:rPr>
          <w:rFonts w:ascii="Helvetica" w:eastAsia="Symbol" w:hAnsi="Helvetica" w:cs="Helvetica"/>
          <w:b/>
          <w:bCs/>
          <w:color w:val="222222"/>
          <w:kern w:val="0"/>
          <w:sz w:val="21"/>
          <w:szCs w:val="21"/>
          <w:lang w:eastAsia="ru-RU"/>
        </w:rPr>
        <w:t>Бдикин</w:t>
      </w:r>
      <w:proofErr w:type="spellEnd"/>
      <w:r w:rsidRPr="00BF4445">
        <w:rPr>
          <w:rFonts w:ascii="Helvetica" w:eastAsia="Symbol" w:hAnsi="Helvetica" w:cs="Helvetica"/>
          <w:b/>
          <w:bCs/>
          <w:color w:val="222222"/>
          <w:kern w:val="0"/>
          <w:sz w:val="21"/>
          <w:szCs w:val="21"/>
          <w:lang w:eastAsia="ru-RU"/>
        </w:rPr>
        <w:t>, Игорь Кузьмич.</w:t>
      </w:r>
    </w:p>
    <w:p w14:paraId="17A3A0B5"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Доменные структуры в кристаллах и пленках YBa2 Cu3 O7-x и EuBa2 Cu3 O7-</w:t>
      </w:r>
      <w:proofErr w:type="gramStart"/>
      <w:r w:rsidRPr="00BF4445">
        <w:rPr>
          <w:rFonts w:ascii="Helvetica" w:eastAsia="Symbol" w:hAnsi="Helvetica" w:cs="Helvetica"/>
          <w:b/>
          <w:bCs/>
          <w:color w:val="222222"/>
          <w:kern w:val="0"/>
          <w:sz w:val="21"/>
          <w:szCs w:val="21"/>
          <w:lang w:eastAsia="ru-RU"/>
        </w:rPr>
        <w:t>x :</w:t>
      </w:r>
      <w:proofErr w:type="gramEnd"/>
      <w:r w:rsidRPr="00BF444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Черноголовка, 1999. - 134 </w:t>
      </w:r>
      <w:proofErr w:type="gramStart"/>
      <w:r w:rsidRPr="00BF4445">
        <w:rPr>
          <w:rFonts w:ascii="Helvetica" w:eastAsia="Symbol" w:hAnsi="Helvetica" w:cs="Helvetica"/>
          <w:b/>
          <w:bCs/>
          <w:color w:val="222222"/>
          <w:kern w:val="0"/>
          <w:sz w:val="21"/>
          <w:szCs w:val="21"/>
          <w:lang w:eastAsia="ru-RU"/>
        </w:rPr>
        <w:t>с. :</w:t>
      </w:r>
      <w:proofErr w:type="gramEnd"/>
      <w:r w:rsidRPr="00BF4445">
        <w:rPr>
          <w:rFonts w:ascii="Helvetica" w:eastAsia="Symbol" w:hAnsi="Helvetica" w:cs="Helvetica"/>
          <w:b/>
          <w:bCs/>
          <w:color w:val="222222"/>
          <w:kern w:val="0"/>
          <w:sz w:val="21"/>
          <w:szCs w:val="21"/>
          <w:lang w:eastAsia="ru-RU"/>
        </w:rPr>
        <w:t xml:space="preserve"> ил.</w:t>
      </w:r>
    </w:p>
    <w:p w14:paraId="7B58FFE4"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 xml:space="preserve">Оглавление </w:t>
      </w:r>
      <w:proofErr w:type="spellStart"/>
      <w:r w:rsidRPr="00BF4445">
        <w:rPr>
          <w:rFonts w:ascii="Helvetica" w:eastAsia="Symbol" w:hAnsi="Helvetica" w:cs="Helvetica"/>
          <w:b/>
          <w:bCs/>
          <w:color w:val="222222"/>
          <w:kern w:val="0"/>
          <w:sz w:val="21"/>
          <w:szCs w:val="21"/>
          <w:lang w:eastAsia="ru-RU"/>
        </w:rPr>
        <w:t>диссертациикандидат</w:t>
      </w:r>
      <w:proofErr w:type="spellEnd"/>
      <w:r w:rsidRPr="00BF4445">
        <w:rPr>
          <w:rFonts w:ascii="Helvetica" w:eastAsia="Symbol" w:hAnsi="Helvetica" w:cs="Helvetica"/>
          <w:b/>
          <w:bCs/>
          <w:color w:val="222222"/>
          <w:kern w:val="0"/>
          <w:sz w:val="21"/>
          <w:szCs w:val="21"/>
          <w:lang w:eastAsia="ru-RU"/>
        </w:rPr>
        <w:t xml:space="preserve"> физико-математических наук </w:t>
      </w:r>
      <w:proofErr w:type="spellStart"/>
      <w:r w:rsidRPr="00BF4445">
        <w:rPr>
          <w:rFonts w:ascii="Helvetica" w:eastAsia="Symbol" w:hAnsi="Helvetica" w:cs="Helvetica"/>
          <w:b/>
          <w:bCs/>
          <w:color w:val="222222"/>
          <w:kern w:val="0"/>
          <w:sz w:val="21"/>
          <w:szCs w:val="21"/>
          <w:lang w:eastAsia="ru-RU"/>
        </w:rPr>
        <w:t>Бдикин</w:t>
      </w:r>
      <w:proofErr w:type="spellEnd"/>
      <w:r w:rsidRPr="00BF4445">
        <w:rPr>
          <w:rFonts w:ascii="Helvetica" w:eastAsia="Symbol" w:hAnsi="Helvetica" w:cs="Helvetica"/>
          <w:b/>
          <w:bCs/>
          <w:color w:val="222222"/>
          <w:kern w:val="0"/>
          <w:sz w:val="21"/>
          <w:szCs w:val="21"/>
          <w:lang w:eastAsia="ru-RU"/>
        </w:rPr>
        <w:t>, Игорь Кузьмич</w:t>
      </w:r>
    </w:p>
    <w:p w14:paraId="205DBA40"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ВВЕДЕНИЕ.</w:t>
      </w:r>
    </w:p>
    <w:p w14:paraId="46BEFCCC"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Глава 1. ЛИТЕРАТУРНЫЙ ОБЗОР.</w:t>
      </w:r>
    </w:p>
    <w:p w14:paraId="27F4E5E4"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1.1. Семейство 1-2-3 ВТСП оксидов: особенности строения</w:t>
      </w:r>
    </w:p>
    <w:p w14:paraId="7924361D"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1.2. Двойникование 1-2-3 ВТСП оксидов.</w:t>
      </w:r>
    </w:p>
    <w:p w14:paraId="7D3CF203"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1.3. Влияние двойниковой структуры на физические свойства 1-2-3 ВТСП оксидов кристаллов и пленок.</w:t>
      </w:r>
    </w:p>
    <w:p w14:paraId="261D6A7B"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1.4. Протяженные двойниковые границы в сегнетоэлектриках.</w:t>
      </w:r>
    </w:p>
    <w:p w14:paraId="518AC13B"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 xml:space="preserve">1.5. </w:t>
      </w:r>
      <w:proofErr w:type="spellStart"/>
      <w:r w:rsidRPr="00BF4445">
        <w:rPr>
          <w:rFonts w:ascii="Helvetica" w:eastAsia="Symbol" w:hAnsi="Helvetica" w:cs="Helvetica"/>
          <w:b/>
          <w:bCs/>
          <w:color w:val="222222"/>
          <w:kern w:val="0"/>
          <w:sz w:val="21"/>
          <w:szCs w:val="21"/>
          <w:lang w:eastAsia="ru-RU"/>
        </w:rPr>
        <w:t>Нецентросимметричность</w:t>
      </w:r>
      <w:proofErr w:type="spellEnd"/>
      <w:r w:rsidRPr="00BF4445">
        <w:rPr>
          <w:rFonts w:ascii="Helvetica" w:eastAsia="Symbol" w:hAnsi="Helvetica" w:cs="Helvetica"/>
          <w:b/>
          <w:bCs/>
          <w:color w:val="222222"/>
          <w:kern w:val="0"/>
          <w:sz w:val="21"/>
          <w:szCs w:val="21"/>
          <w:lang w:eastAsia="ru-RU"/>
        </w:rPr>
        <w:t xml:space="preserve"> в перовскитах.</w:t>
      </w:r>
    </w:p>
    <w:p w14:paraId="5323D863"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1.6. Выводы литературного обзора и постановка задачи.</w:t>
      </w:r>
    </w:p>
    <w:p w14:paraId="213133A5"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Глава 2. АППАРАТУРА И МЕТОДИКА РЕНТГЕНОВСКИХ</w:t>
      </w:r>
    </w:p>
    <w:p w14:paraId="77970712"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ИССЛЕДОВАНИЙ.</w:t>
      </w:r>
    </w:p>
    <w:p w14:paraId="77F73E56"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2.1. Приготовление образцов для исследования.</w:t>
      </w:r>
    </w:p>
    <w:p w14:paraId="631F72BC"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 xml:space="preserve">2.2. </w:t>
      </w:r>
      <w:proofErr w:type="spellStart"/>
      <w:r w:rsidRPr="00BF4445">
        <w:rPr>
          <w:rFonts w:ascii="Helvetica" w:eastAsia="Symbol" w:hAnsi="Helvetica" w:cs="Helvetica"/>
          <w:b/>
          <w:bCs/>
          <w:color w:val="222222"/>
          <w:kern w:val="0"/>
          <w:sz w:val="21"/>
          <w:szCs w:val="21"/>
          <w:lang w:eastAsia="ru-RU"/>
        </w:rPr>
        <w:t>Рентгендифрактометрия</w:t>
      </w:r>
      <w:proofErr w:type="spellEnd"/>
      <w:r w:rsidRPr="00BF4445">
        <w:rPr>
          <w:rFonts w:ascii="Helvetica" w:eastAsia="Symbol" w:hAnsi="Helvetica" w:cs="Helvetica"/>
          <w:b/>
          <w:bCs/>
          <w:color w:val="222222"/>
          <w:kern w:val="0"/>
          <w:sz w:val="21"/>
          <w:szCs w:val="21"/>
          <w:lang w:eastAsia="ru-RU"/>
        </w:rPr>
        <w:t xml:space="preserve"> монокристаллов.</w:t>
      </w:r>
    </w:p>
    <w:p w14:paraId="48817C20"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 xml:space="preserve">2.2.1. </w:t>
      </w:r>
      <w:proofErr w:type="spellStart"/>
      <w:r w:rsidRPr="00BF4445">
        <w:rPr>
          <w:rFonts w:ascii="Helvetica" w:eastAsia="Symbol" w:hAnsi="Helvetica" w:cs="Helvetica"/>
          <w:b/>
          <w:bCs/>
          <w:color w:val="222222"/>
          <w:kern w:val="0"/>
          <w:sz w:val="21"/>
          <w:szCs w:val="21"/>
          <w:lang w:eastAsia="ru-RU"/>
        </w:rPr>
        <w:t>Рентгендифрактометрия</w:t>
      </w:r>
      <w:proofErr w:type="spellEnd"/>
      <w:r w:rsidRPr="00BF4445">
        <w:rPr>
          <w:rFonts w:ascii="Helvetica" w:eastAsia="Symbol" w:hAnsi="Helvetica" w:cs="Helvetica"/>
          <w:b/>
          <w:bCs/>
          <w:color w:val="222222"/>
          <w:kern w:val="0"/>
          <w:sz w:val="21"/>
          <w:szCs w:val="21"/>
          <w:lang w:eastAsia="ru-RU"/>
        </w:rPr>
        <w:t xml:space="preserve"> монокристаллов в асимметричной геометрии.</w:t>
      </w:r>
    </w:p>
    <w:p w14:paraId="2A83ABB2"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2.3. Методы рентгеновской топографии.</w:t>
      </w:r>
    </w:p>
    <w:p w14:paraId="185E9DDD"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2.3.1. Сканирование по 0</w:t>
      </w:r>
    </w:p>
    <w:p w14:paraId="00DAE4BB"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2.3.2. Сканирование по 0.</w:t>
      </w:r>
    </w:p>
    <w:p w14:paraId="68858B4F" w14:textId="77777777" w:rsidR="00BF4445" w:rsidRPr="00BF4445" w:rsidRDefault="00BF4445" w:rsidP="00BF4445">
      <w:pPr>
        <w:rPr>
          <w:rFonts w:ascii="Helvetica" w:eastAsia="Symbol" w:hAnsi="Helvetica" w:cs="Helvetica"/>
          <w:b/>
          <w:bCs/>
          <w:color w:val="222222"/>
          <w:kern w:val="0"/>
          <w:sz w:val="21"/>
          <w:szCs w:val="21"/>
          <w:lang w:eastAsia="ru-RU"/>
        </w:rPr>
      </w:pPr>
      <w:r w:rsidRPr="00BF4445">
        <w:rPr>
          <w:rFonts w:ascii="Helvetica" w:eastAsia="Symbol" w:hAnsi="Helvetica" w:cs="Helvetica"/>
          <w:b/>
          <w:bCs/>
          <w:color w:val="222222"/>
          <w:kern w:val="0"/>
          <w:sz w:val="21"/>
          <w:szCs w:val="21"/>
          <w:lang w:eastAsia="ru-RU"/>
        </w:rPr>
        <w:t>2.3.3. Асимметричные схемы топографии сканирования 0 и 0-20.</w:t>
      </w:r>
    </w:p>
    <w:p w14:paraId="071EBB05" w14:textId="0E8E1FD7" w:rsidR="00E67B85" w:rsidRPr="00BF4445" w:rsidRDefault="00E67B85" w:rsidP="00BF4445"/>
    <w:sectPr w:rsidR="00E67B85" w:rsidRPr="00BF44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7508" w14:textId="77777777" w:rsidR="00467896" w:rsidRDefault="00467896">
      <w:pPr>
        <w:spacing w:after="0" w:line="240" w:lineRule="auto"/>
      </w:pPr>
      <w:r>
        <w:separator/>
      </w:r>
    </w:p>
  </w:endnote>
  <w:endnote w:type="continuationSeparator" w:id="0">
    <w:p w14:paraId="1DE35608" w14:textId="77777777" w:rsidR="00467896" w:rsidRDefault="0046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99BE" w14:textId="77777777" w:rsidR="00467896" w:rsidRDefault="00467896"/>
    <w:p w14:paraId="3504D3B5" w14:textId="77777777" w:rsidR="00467896" w:rsidRDefault="00467896"/>
    <w:p w14:paraId="153A9DC0" w14:textId="77777777" w:rsidR="00467896" w:rsidRDefault="00467896"/>
    <w:p w14:paraId="04C27DCF" w14:textId="77777777" w:rsidR="00467896" w:rsidRDefault="00467896"/>
    <w:p w14:paraId="34612460" w14:textId="77777777" w:rsidR="00467896" w:rsidRDefault="00467896"/>
    <w:p w14:paraId="0DBD36DE" w14:textId="77777777" w:rsidR="00467896" w:rsidRDefault="00467896"/>
    <w:p w14:paraId="2EEE9AC5" w14:textId="77777777" w:rsidR="00467896" w:rsidRDefault="004678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61D604" wp14:editId="1C5C27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7663" w14:textId="77777777" w:rsidR="00467896" w:rsidRDefault="004678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1D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CD7663" w14:textId="77777777" w:rsidR="00467896" w:rsidRDefault="004678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45348" w14:textId="77777777" w:rsidR="00467896" w:rsidRDefault="00467896"/>
    <w:p w14:paraId="2AEBB139" w14:textId="77777777" w:rsidR="00467896" w:rsidRDefault="00467896"/>
    <w:p w14:paraId="2EFA96CC" w14:textId="77777777" w:rsidR="00467896" w:rsidRDefault="004678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6ECC58" wp14:editId="33A217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20CCB" w14:textId="77777777" w:rsidR="00467896" w:rsidRDefault="00467896"/>
                          <w:p w14:paraId="7C51CD57" w14:textId="77777777" w:rsidR="00467896" w:rsidRDefault="004678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ECC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220CCB" w14:textId="77777777" w:rsidR="00467896" w:rsidRDefault="00467896"/>
                    <w:p w14:paraId="7C51CD57" w14:textId="77777777" w:rsidR="00467896" w:rsidRDefault="004678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7E7B3" w14:textId="77777777" w:rsidR="00467896" w:rsidRDefault="00467896"/>
    <w:p w14:paraId="3900A4D4" w14:textId="77777777" w:rsidR="00467896" w:rsidRDefault="00467896">
      <w:pPr>
        <w:rPr>
          <w:sz w:val="2"/>
          <w:szCs w:val="2"/>
        </w:rPr>
      </w:pPr>
    </w:p>
    <w:p w14:paraId="68C03AF2" w14:textId="77777777" w:rsidR="00467896" w:rsidRDefault="00467896"/>
    <w:p w14:paraId="31A23F44" w14:textId="77777777" w:rsidR="00467896" w:rsidRDefault="00467896">
      <w:pPr>
        <w:spacing w:after="0" w:line="240" w:lineRule="auto"/>
      </w:pPr>
    </w:p>
  </w:footnote>
  <w:footnote w:type="continuationSeparator" w:id="0">
    <w:p w14:paraId="6C82E210" w14:textId="77777777" w:rsidR="00467896" w:rsidRDefault="0046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96"/>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111532</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1793</cp:revision>
  <cp:lastPrinted>2009-02-06T05:36:00Z</cp:lastPrinted>
  <dcterms:created xsi:type="dcterms:W3CDTF">2024-01-07T13:43:00Z</dcterms:created>
  <dcterms:modified xsi:type="dcterms:W3CDTF">2025-06-10T21:52:00Z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