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5B27A" w14:textId="77777777" w:rsidR="006C4FCB" w:rsidRDefault="006C4FCB" w:rsidP="006C4FCB">
      <w:pPr>
        <w:pStyle w:val="afffffffffffffffffffffffffff5"/>
        <w:rPr>
          <w:rFonts w:ascii="Verdana" w:hAnsi="Verdana"/>
          <w:color w:val="000000"/>
          <w:sz w:val="21"/>
          <w:szCs w:val="21"/>
        </w:rPr>
      </w:pPr>
      <w:r>
        <w:rPr>
          <w:rFonts w:ascii="Helvetica Neue" w:hAnsi="Helvetica Neue"/>
          <w:b/>
          <w:bCs w:val="0"/>
          <w:color w:val="222222"/>
          <w:sz w:val="21"/>
          <w:szCs w:val="21"/>
        </w:rPr>
        <w:t>Калитеевская, Елена Николаевна.</w:t>
      </w:r>
    </w:p>
    <w:p w14:paraId="1DFCA1E7" w14:textId="77777777" w:rsidR="006C4FCB" w:rsidRDefault="006C4FCB" w:rsidP="006C4FCB">
      <w:pPr>
        <w:pStyle w:val="20"/>
        <w:spacing w:before="0" w:after="312"/>
        <w:rPr>
          <w:rFonts w:ascii="Arial" w:hAnsi="Arial" w:cs="Arial"/>
          <w:caps/>
          <w:color w:val="333333"/>
          <w:sz w:val="27"/>
          <w:szCs w:val="27"/>
        </w:rPr>
      </w:pPr>
      <w:r>
        <w:rPr>
          <w:rFonts w:ascii="Helvetica Neue" w:hAnsi="Helvetica Neue" w:cs="Arial"/>
          <w:caps/>
          <w:color w:val="222222"/>
          <w:sz w:val="21"/>
          <w:szCs w:val="21"/>
        </w:rPr>
        <w:t>Исследование фотохимических и фотофизических процессов в растворах полиметиновых красителей в условиях мощного возбуждения : диссертация ... кандидата физико-математических наук : 01.04.05. - Ленинград, 1984. - 197 с. : ил.</w:t>
      </w:r>
    </w:p>
    <w:p w14:paraId="7FDBDB81" w14:textId="77777777" w:rsidR="006C4FCB" w:rsidRDefault="006C4FCB" w:rsidP="006C4FC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Калитеевская, Елена Николаевна</w:t>
      </w:r>
    </w:p>
    <w:p w14:paraId="3080D3BC"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 &amp;</w:t>
      </w:r>
    </w:p>
    <w:p w14:paraId="59478E1D"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ИССЛЕДОВАНИЕ ФОТОИЗОМЕРИЗАЦИИ ПОЛШЕТИНОВЬК КРАСИТЕЛЕЙ (ПК) ПРИ ЛАЗЕРНОМ ВОЗБУЖДЕНИИ; СУПЕРЛЮМИНЕСЦЕНЦИЯ И ГЕНЕРАЦИЯ ВЫНУЖДЕННОГО ИЗЛУЧЕНИЯ НЕСТАБИЛЬНЫМИ ФОТОИЗОМЕРАМИ (ФИ)</w:t>
      </w:r>
    </w:p>
    <w:p w14:paraId="2923DEEE"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Введение.</w:t>
      </w:r>
    </w:p>
    <w:p w14:paraId="602C159E"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Объекты и методика исследований процесса фотоизомеризации ПК.« . . ^</w:t>
      </w:r>
    </w:p>
    <w:p w14:paraId="16464157"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Исследование спектров поглощения и кинетики релаксации нестабильных ФИ.</w:t>
      </w:r>
    </w:p>
    <w:p w14:paraId="20457283"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Измерение выходов фотоизомеризации</w:t>
      </w:r>
    </w:p>
    <w:p w14:paraId="2346BF25"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Исследование фотоизомеризации при переходах молекул ПК в высокие возбужденные состояния.</w:t>
      </w:r>
    </w:p>
    <w:p w14:paraId="6C1FA0B7"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Исследование путей релаксации возбужденных молекул ФИр.</w:t>
      </w:r>
    </w:p>
    <w:p w14:paraId="1465881D"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Исследование люминесценции ФИ^ и оценки времен жизни их возбужденных состояний.^</w:t>
      </w:r>
    </w:p>
    <w:p w14:paraId="16238F4A"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Объекты и методика исследований суперлюминесценции и генерации вынужденного излучения нестабильными фотоизомерами.7 i</w:t>
      </w:r>
    </w:p>
    <w:p w14:paraId="6D3CB9AF"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Исследование суперлюминесценции и генерации вынужденного излучения нестабильными ФИ</w:t>
      </w:r>
    </w:p>
    <w:p w14:paraId="4DAC6A6E"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Оценка влияния процесса фотоизомеризации на генерационные характеристики активных сред на основе</w:t>
      </w:r>
    </w:p>
    <w:p w14:paraId="6A7BE18A"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Исследование двухполосной генерации ПК</w:t>
      </w:r>
    </w:p>
    <w:p w14:paraId="2D885455"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Выводы.S</w:t>
      </w:r>
    </w:p>
    <w:p w14:paraId="62181B9E"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КОРОТКОВОЛНОВОЕ ПОГЛОЩЕНИЕ И КОРОТКОВОЛНОВОЕ</w:t>
      </w:r>
    </w:p>
    <w:p w14:paraId="51E854F7"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СВЕЧЕНИЕ ПК.</w:t>
      </w:r>
    </w:p>
    <w:p w14:paraId="59105608"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Введение. . &lt;</w:t>
      </w:r>
    </w:p>
    <w:p w14:paraId="62C143A0"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Объекты и методика исследования . ^</w:t>
      </w:r>
    </w:p>
    <w:p w14:paraId="2B4C3F59"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Исследование необратимых изменений в коротковолновой области спектра поглощения ПК при возбуждении в длинноволновой полосе поглощения</w:t>
      </w:r>
    </w:p>
    <w:p w14:paraId="2726F43A"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Исследование обратимых изменений в спектре коротковолнового поглощения ПК при возбуждении в длинноволновой полосе поглощения.</w:t>
      </w:r>
    </w:p>
    <w:p w14:paraId="1C742612"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Исследование коротколнового поглощения ПК . . . . . ^^</w:t>
      </w:r>
    </w:p>
    <w:p w14:paraId="2EE54194"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Исследование одноквантово возбуждаемого коротковолнового свечения (КС) растворов ПК.^</w:t>
      </w:r>
    </w:p>
    <w:p w14:paraId="2C1197B8"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Исследование двухступенчато возбуждаемого антистоксова свечения (АС) растворов ПК.</w:t>
      </w:r>
    </w:p>
    <w:p w14:paraId="39F6363A"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Исследования АС, возбуждаемого с участием нестабильных фотостереоизомеров</w:t>
      </w:r>
    </w:p>
    <w:p w14:paraId="358B1461"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Поляризационные исследования одно- и двухступенчато возбуждаемого коротковолнового свечения растворов</w:t>
      </w:r>
    </w:p>
    <w:p w14:paraId="3399A7C1"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Обсуждение результатов.</w:t>
      </w:r>
    </w:p>
    <w:p w14:paraId="28C55AC6"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Выводы.&lt;$</w:t>
      </w:r>
    </w:p>
    <w:p w14:paraId="36383898"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ИССЛЕДОВАНИЕ НЕОБРАТИМОГО ФОТОРАСПАДА ПК В УСЛОВИЯХ МОЩНОГО ВОЗБУЖДЕНИЯ (ОБЩИЕ ЗАКОНОМЕРНОСТИ-,</w:t>
      </w:r>
    </w:p>
    <w:p w14:paraId="25DFF0D1"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СВЯЗЬ СО СТРУКТУРОЙ).Ml</w:t>
      </w:r>
    </w:p>
    <w:p w14:paraId="1B265459"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Введение . .ш</w:t>
      </w:r>
    </w:p>
    <w:p w14:paraId="287EACAE"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Объекты и методика исследования.</w:t>
      </w:r>
    </w:p>
    <w:p w14:paraId="1EB35A97"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Исследование общих закономерностей необратимого фотораспада . ^^</w:t>
      </w:r>
    </w:p>
    <w:p w14:paraId="61A7225A"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Исследование фотостойкости и генерационных характеристик ПК различной структуры</w:t>
      </w:r>
    </w:p>
    <w:p w14:paraId="63DDCC2E" w14:textId="77777777" w:rsidR="006C4FCB" w:rsidRDefault="006C4FCB" w:rsidP="006C4F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Выводы.</w:t>
      </w:r>
    </w:p>
    <w:p w14:paraId="071EBB05" w14:textId="4B43D240" w:rsidR="00E67B85" w:rsidRPr="006C4FCB" w:rsidRDefault="00E67B85" w:rsidP="006C4FCB"/>
    <w:sectPr w:rsidR="00E67B85" w:rsidRPr="006C4FC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F3F86" w14:textId="77777777" w:rsidR="006F74BA" w:rsidRDefault="006F74BA">
      <w:pPr>
        <w:spacing w:after="0" w:line="240" w:lineRule="auto"/>
      </w:pPr>
      <w:r>
        <w:separator/>
      </w:r>
    </w:p>
  </w:endnote>
  <w:endnote w:type="continuationSeparator" w:id="0">
    <w:p w14:paraId="2CBD7A5E" w14:textId="77777777" w:rsidR="006F74BA" w:rsidRDefault="006F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C51B7" w14:textId="77777777" w:rsidR="006F74BA" w:rsidRDefault="006F74BA"/>
    <w:p w14:paraId="3F779785" w14:textId="77777777" w:rsidR="006F74BA" w:rsidRDefault="006F74BA"/>
    <w:p w14:paraId="69FCB270" w14:textId="77777777" w:rsidR="006F74BA" w:rsidRDefault="006F74BA"/>
    <w:p w14:paraId="1E566CD3" w14:textId="77777777" w:rsidR="006F74BA" w:rsidRDefault="006F74BA"/>
    <w:p w14:paraId="749990F9" w14:textId="77777777" w:rsidR="006F74BA" w:rsidRDefault="006F74BA"/>
    <w:p w14:paraId="425B94BF" w14:textId="77777777" w:rsidR="006F74BA" w:rsidRDefault="006F74BA"/>
    <w:p w14:paraId="4E6639A1" w14:textId="77777777" w:rsidR="006F74BA" w:rsidRDefault="006F74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434DDB" wp14:editId="5B0E99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9BB7D" w14:textId="77777777" w:rsidR="006F74BA" w:rsidRDefault="006F74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434D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89BB7D" w14:textId="77777777" w:rsidR="006F74BA" w:rsidRDefault="006F74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BDB1F3" w14:textId="77777777" w:rsidR="006F74BA" w:rsidRDefault="006F74BA"/>
    <w:p w14:paraId="026096AA" w14:textId="77777777" w:rsidR="006F74BA" w:rsidRDefault="006F74BA"/>
    <w:p w14:paraId="4E80B400" w14:textId="77777777" w:rsidR="006F74BA" w:rsidRDefault="006F74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22019B" wp14:editId="65A48A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66762" w14:textId="77777777" w:rsidR="006F74BA" w:rsidRDefault="006F74BA"/>
                          <w:p w14:paraId="5E38E1DB" w14:textId="77777777" w:rsidR="006F74BA" w:rsidRDefault="006F74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2201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B866762" w14:textId="77777777" w:rsidR="006F74BA" w:rsidRDefault="006F74BA"/>
                    <w:p w14:paraId="5E38E1DB" w14:textId="77777777" w:rsidR="006F74BA" w:rsidRDefault="006F74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863F57" w14:textId="77777777" w:rsidR="006F74BA" w:rsidRDefault="006F74BA"/>
    <w:p w14:paraId="4B38C732" w14:textId="77777777" w:rsidR="006F74BA" w:rsidRDefault="006F74BA">
      <w:pPr>
        <w:rPr>
          <w:sz w:val="2"/>
          <w:szCs w:val="2"/>
        </w:rPr>
      </w:pPr>
    </w:p>
    <w:p w14:paraId="5C3E93CB" w14:textId="77777777" w:rsidR="006F74BA" w:rsidRDefault="006F74BA"/>
    <w:p w14:paraId="67B8A949" w14:textId="77777777" w:rsidR="006F74BA" w:rsidRDefault="006F74BA">
      <w:pPr>
        <w:spacing w:after="0" w:line="240" w:lineRule="auto"/>
      </w:pPr>
    </w:p>
  </w:footnote>
  <w:footnote w:type="continuationSeparator" w:id="0">
    <w:p w14:paraId="6372BC19" w14:textId="77777777" w:rsidR="006F74BA" w:rsidRDefault="006F7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A"/>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121415</TotalTime>
  <Pages>3</Pages>
  <Words>384</Words>
  <Characters>2194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2906</cp:revision>
  <cp:lastPrinted>2009-02-06T05:36:00Z</cp:lastPrinted>
  <dcterms:created xsi:type="dcterms:W3CDTF">2024-01-07T13:43:00Z</dcterms:created>
  <dcterms:modified xsi:type="dcterms:W3CDTF">2025-06-24T19:37:00Z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