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5D20" w14:textId="22C7FD05" w:rsidR="005F21B3" w:rsidRPr="00FD6570" w:rsidRDefault="00FD6570" w:rsidP="00FD6570">
      <w:r>
        <w:rPr>
          <w:rFonts w:ascii="Verdana" w:hAnsi="Verdana"/>
          <w:b/>
          <w:bCs/>
          <w:color w:val="000000"/>
          <w:shd w:val="clear" w:color="auto" w:fill="FFFFFF"/>
        </w:rPr>
        <w:t>Сьомкін Костянтин В'ячеславович. Збройно-вибухові поранення голови мирного часу (клініка, діагностика, лікування): дис... канд. мед. наук: 14.01.05 / АМН України; Інститут нейрохірургії ім. А.П.Ромоданова. - К., 2004</w:t>
      </w:r>
    </w:p>
    <w:sectPr w:rsidR="005F21B3" w:rsidRPr="00FD6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D04E" w14:textId="77777777" w:rsidR="00B64907" w:rsidRDefault="00B64907">
      <w:pPr>
        <w:spacing w:after="0" w:line="240" w:lineRule="auto"/>
      </w:pPr>
      <w:r>
        <w:separator/>
      </w:r>
    </w:p>
  </w:endnote>
  <w:endnote w:type="continuationSeparator" w:id="0">
    <w:p w14:paraId="6781BE8B" w14:textId="77777777" w:rsidR="00B64907" w:rsidRDefault="00B6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F6D4" w14:textId="77777777" w:rsidR="00B64907" w:rsidRDefault="00B64907">
      <w:pPr>
        <w:spacing w:after="0" w:line="240" w:lineRule="auto"/>
      </w:pPr>
      <w:r>
        <w:separator/>
      </w:r>
    </w:p>
  </w:footnote>
  <w:footnote w:type="continuationSeparator" w:id="0">
    <w:p w14:paraId="5BBF516D" w14:textId="77777777" w:rsidR="00B64907" w:rsidRDefault="00B6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49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07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5131</cp:revision>
  <dcterms:created xsi:type="dcterms:W3CDTF">2024-06-20T08:51:00Z</dcterms:created>
  <dcterms:modified xsi:type="dcterms:W3CDTF">2025-01-22T10:48:00Z</dcterms:modified>
  <cp:category/>
</cp:coreProperties>
</file>