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8DFA" w14:textId="0853DC30" w:rsidR="000C7618" w:rsidRDefault="00732BDD" w:rsidP="00732BD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Яців Ярослав Миколайович. Національно-патріотичне виховання учнівської молоді у позаурочний час на західноукраїнських землях (1919-1939 рр.) : Дис... канд. пед. наук: 13.00.01 / Дрогобицький держ. педагогічний ун-т ім. Івана Франка. — Дрогобич, 2004. — 241арк. — Бібліогр.: арк. 179-212</w:t>
      </w:r>
    </w:p>
    <w:p w14:paraId="4E5C044A" w14:textId="77777777" w:rsidR="00732BDD" w:rsidRPr="00732BDD" w:rsidRDefault="00732BDD" w:rsidP="00732B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B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Яців Я. М. Національно-патріотичне виховання учнівської молоді у позаурочний час на західноукраїнських землях (1919 – 1939 рр.). – Рукопис.</w:t>
      </w:r>
    </w:p>
    <w:p w14:paraId="3B1D6206" w14:textId="77777777" w:rsidR="00732BDD" w:rsidRPr="00732BDD" w:rsidRDefault="00732BDD" w:rsidP="00732B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BD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Прикарпатський національний університет імені Василя Стефаника, Івано-Франківськ, 2004.</w:t>
      </w:r>
    </w:p>
    <w:p w14:paraId="71466388" w14:textId="77777777" w:rsidR="00732BDD" w:rsidRPr="00732BDD" w:rsidRDefault="00732BDD" w:rsidP="00732B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BDD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здійснено комплексне вивчення проблеми національно-патріотичного виховання учнів у позаурочний час на західноукраїнських землях в 1919 –1939 рр., з’ясовано соціально-політичні та культурно-освітні передумови розвитку ідеї національно-патріотичного виховання. Досліджено внесок західноукраїнських педагогів і просвітницьких діячів освіти в розробку теоретичних засад національно-патріотичного виховання означеної доби; проаналізовано зміст, форми і методи національно-патріотичного виховання учнівської молоді; виявлено тенденції та особливості цього процесу; визначено можливості творчого використання історичного досвіду в сучасних умовах.</w:t>
      </w:r>
    </w:p>
    <w:p w14:paraId="34655311" w14:textId="77777777" w:rsidR="00732BDD" w:rsidRPr="00732BDD" w:rsidRDefault="00732BDD" w:rsidP="00732B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2BDD">
        <w:rPr>
          <w:rFonts w:ascii="Times New Roman" w:eastAsia="Times New Roman" w:hAnsi="Times New Roman" w:cs="Times New Roman"/>
          <w:color w:val="000000"/>
          <w:sz w:val="27"/>
          <w:szCs w:val="27"/>
        </w:rPr>
        <w:t>Матеріали, основні положення дисертації та висновки можуть бути використані в лекційних курсах, семінарах з історії педагогіки у вищих навчальних закладах різних рівнів акредитації, підготовці навчальних та методичних посібників, спецкурсів з педагогіки.</w:t>
      </w:r>
    </w:p>
    <w:p w14:paraId="1432DB55" w14:textId="77777777" w:rsidR="00732BDD" w:rsidRPr="00732BDD" w:rsidRDefault="00732BDD" w:rsidP="00732BDD"/>
    <w:sectPr w:rsidR="00732BDD" w:rsidRPr="00732B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317CF" w14:textId="77777777" w:rsidR="00EB0222" w:rsidRDefault="00EB0222">
      <w:pPr>
        <w:spacing w:after="0" w:line="240" w:lineRule="auto"/>
      </w:pPr>
      <w:r>
        <w:separator/>
      </w:r>
    </w:p>
  </w:endnote>
  <w:endnote w:type="continuationSeparator" w:id="0">
    <w:p w14:paraId="064B962C" w14:textId="77777777" w:rsidR="00EB0222" w:rsidRDefault="00EB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2F084" w14:textId="77777777" w:rsidR="00EB0222" w:rsidRDefault="00EB0222">
      <w:pPr>
        <w:spacing w:after="0" w:line="240" w:lineRule="auto"/>
      </w:pPr>
      <w:r>
        <w:separator/>
      </w:r>
    </w:p>
  </w:footnote>
  <w:footnote w:type="continuationSeparator" w:id="0">
    <w:p w14:paraId="0D387FBF" w14:textId="77777777" w:rsidR="00EB0222" w:rsidRDefault="00EB0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02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BDD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5A4"/>
    <w:rsid w:val="00A336FF"/>
    <w:rsid w:val="00A3398E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22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16964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2682</cp:revision>
  <dcterms:created xsi:type="dcterms:W3CDTF">2024-06-20T08:51:00Z</dcterms:created>
  <dcterms:modified xsi:type="dcterms:W3CDTF">2024-07-08T09:32:00Z</dcterms:modified>
  <cp:category/>
</cp:coreProperties>
</file>