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ОГЛАВЛЕНИЕ</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Введение</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Глава</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первая</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Глава</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вторая</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Глава</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третья</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Кристаллизация</w:t>
      </w:r>
      <w:r w:rsidRPr="002B2BEC">
        <w:rPr>
          <w:rFonts w:ascii="Trebuchet MS" w:eastAsia="Times New Roman" w:hAnsi="Trebuchet MS" w:cs="Times New Roman"/>
          <w:color w:val="000000"/>
          <w:kern w:val="0"/>
          <w:sz w:val="18"/>
          <w:szCs w:val="18"/>
          <w:lang w:eastAsia="ru-RU"/>
        </w:rPr>
        <w:t xml:space="preserve"> </w:t>
      </w:r>
      <w:proofErr w:type="gramStart"/>
      <w:r w:rsidRPr="002B2BEC">
        <w:rPr>
          <w:rFonts w:ascii="Trebuchet MS" w:eastAsia="Times New Roman" w:hAnsi="Trebuchet MS" w:cs="Times New Roman" w:hint="eastAsia"/>
          <w:color w:val="000000"/>
          <w:kern w:val="0"/>
          <w:sz w:val="18"/>
          <w:szCs w:val="18"/>
          <w:lang w:eastAsia="ru-RU"/>
        </w:rPr>
        <w:t>жанра</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От</w:t>
      </w:r>
      <w:proofErr w:type="gramEnd"/>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барокко</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к</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классицизму</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Развитие</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фортепианного</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камерно</w:t>
      </w:r>
      <w:r w:rsidRPr="002B2BEC">
        <w:rPr>
          <w:rFonts w:ascii="Trebuchet MS" w:eastAsia="Times New Roman" w:hAnsi="Trebuchet MS" w:cs="Times New Roman"/>
          <w:color w:val="000000"/>
          <w:kern w:val="0"/>
          <w:sz w:val="18"/>
          <w:szCs w:val="18"/>
          <w:lang w:eastAsia="ru-RU"/>
        </w:rPr>
        <w:t>-</w:t>
      </w:r>
      <w:r w:rsidRPr="002B2BEC">
        <w:rPr>
          <w:rFonts w:ascii="Trebuchet MS" w:eastAsia="Times New Roman" w:hAnsi="Trebuchet MS" w:cs="Times New Roman" w:hint="eastAsia"/>
          <w:color w:val="000000"/>
          <w:kern w:val="0"/>
          <w:sz w:val="18"/>
          <w:szCs w:val="18"/>
          <w:lang w:eastAsia="ru-RU"/>
        </w:rPr>
        <w:t>инструментального</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ансамбля</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в</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первой</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половине</w:t>
      </w:r>
      <w:r w:rsidRPr="002B2BEC">
        <w:rPr>
          <w:rFonts w:ascii="Trebuchet MS" w:eastAsia="Times New Roman" w:hAnsi="Trebuchet MS" w:cs="Times New Roman"/>
          <w:color w:val="000000"/>
          <w:kern w:val="0"/>
          <w:sz w:val="18"/>
          <w:szCs w:val="18"/>
          <w:lang w:eastAsia="ru-RU"/>
        </w:rPr>
        <w:t xml:space="preserve"> XIX </w:t>
      </w:r>
      <w:r w:rsidRPr="002B2BEC">
        <w:rPr>
          <w:rFonts w:ascii="Trebuchet MS" w:eastAsia="Times New Roman" w:hAnsi="Trebuchet MS" w:cs="Times New Roman" w:hint="eastAsia"/>
          <w:color w:val="000000"/>
          <w:kern w:val="0"/>
          <w:sz w:val="18"/>
          <w:szCs w:val="18"/>
          <w:lang w:eastAsia="ru-RU"/>
        </w:rPr>
        <w:t>века</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Большой</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фортепианный</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камерный</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ансамбль</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второй</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половины</w:t>
      </w:r>
      <w:r w:rsidRPr="002B2BEC">
        <w:rPr>
          <w:rFonts w:ascii="Trebuchet MS" w:eastAsia="Times New Roman" w:hAnsi="Trebuchet MS" w:cs="Times New Roman"/>
          <w:color w:val="000000"/>
          <w:kern w:val="0"/>
          <w:sz w:val="18"/>
          <w:szCs w:val="18"/>
          <w:lang w:eastAsia="ru-RU"/>
        </w:rPr>
        <w:t xml:space="preserve"> XIX </w:t>
      </w:r>
      <w:r w:rsidRPr="002B2BEC">
        <w:rPr>
          <w:rFonts w:ascii="Trebuchet MS" w:eastAsia="Times New Roman" w:hAnsi="Trebuchet MS" w:cs="Times New Roman" w:hint="eastAsia"/>
          <w:color w:val="000000"/>
          <w:kern w:val="0"/>
          <w:sz w:val="18"/>
          <w:szCs w:val="18"/>
          <w:lang w:eastAsia="ru-RU"/>
        </w:rPr>
        <w:t>века</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Глава</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четвертая</w:t>
      </w:r>
      <w:r w:rsidRPr="002B2BEC">
        <w:rPr>
          <w:rFonts w:ascii="Trebuchet MS" w:eastAsia="Times New Roman" w:hAnsi="Trebuchet MS" w:cs="Times New Roman"/>
          <w:color w:val="000000"/>
          <w:kern w:val="0"/>
          <w:sz w:val="18"/>
          <w:szCs w:val="18"/>
          <w:lang w:eastAsia="ru-RU"/>
        </w:rPr>
        <w:t xml:space="preserve"> XX </w:t>
      </w:r>
      <w:r w:rsidRPr="002B2BEC">
        <w:rPr>
          <w:rFonts w:ascii="Trebuchet MS" w:eastAsia="Times New Roman" w:hAnsi="Trebuchet MS" w:cs="Times New Roman" w:hint="eastAsia"/>
          <w:color w:val="000000"/>
          <w:kern w:val="0"/>
          <w:sz w:val="18"/>
          <w:szCs w:val="18"/>
          <w:lang w:eastAsia="ru-RU"/>
        </w:rPr>
        <w:t>век</w:t>
      </w:r>
      <w:r w:rsidRPr="002B2BEC">
        <w:rPr>
          <w:rFonts w:ascii="Trebuchet MS" w:eastAsia="Times New Roman" w:hAnsi="Trebuchet MS" w:cs="Times New Roman"/>
          <w:color w:val="000000"/>
          <w:kern w:val="0"/>
          <w:sz w:val="18"/>
          <w:szCs w:val="18"/>
          <w:lang w:eastAsia="ru-RU"/>
        </w:rPr>
        <w:t>.</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Концептуально</w:t>
      </w:r>
      <w:r w:rsidRPr="002B2BEC">
        <w:rPr>
          <w:rFonts w:ascii="Trebuchet MS" w:eastAsia="Times New Roman" w:hAnsi="Trebuchet MS" w:cs="Times New Roman"/>
          <w:color w:val="000000"/>
          <w:kern w:val="0"/>
          <w:sz w:val="18"/>
          <w:szCs w:val="18"/>
          <w:lang w:eastAsia="ru-RU"/>
        </w:rPr>
        <w:t>-</w:t>
      </w:r>
      <w:r w:rsidRPr="002B2BEC">
        <w:rPr>
          <w:rFonts w:ascii="Trebuchet MS" w:eastAsia="Times New Roman" w:hAnsi="Trebuchet MS" w:cs="Times New Roman" w:hint="eastAsia"/>
          <w:color w:val="000000"/>
          <w:kern w:val="0"/>
          <w:sz w:val="18"/>
          <w:szCs w:val="18"/>
          <w:lang w:eastAsia="ru-RU"/>
        </w:rPr>
        <w:t>стилевые</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тенденции</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Заключение</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Нотные</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примеры</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Библиография</w:t>
      </w:r>
    </w:p>
    <w:p w:rsidR="002B2BEC" w:rsidRPr="002B2BEC" w:rsidRDefault="002B2BEC" w:rsidP="002B2BEC">
      <w:pPr>
        <w:rPr>
          <w:rFonts w:ascii="Trebuchet MS" w:eastAsia="Times New Roman" w:hAnsi="Trebuchet MS" w:cs="Times New Roman"/>
          <w:color w:val="000000"/>
          <w:kern w:val="0"/>
          <w:sz w:val="18"/>
          <w:szCs w:val="18"/>
          <w:lang w:eastAsia="ru-RU"/>
        </w:rPr>
      </w:pPr>
    </w:p>
    <w:p w:rsidR="002B2BEC" w:rsidRPr="002B2BEC" w:rsidRDefault="002B2BEC" w:rsidP="002B2BEC">
      <w:pPr>
        <w:rPr>
          <w:rFonts w:ascii="Trebuchet MS" w:eastAsia="Times New Roman" w:hAnsi="Trebuchet MS" w:cs="Times New Roman"/>
          <w:color w:val="000000"/>
          <w:kern w:val="0"/>
          <w:sz w:val="18"/>
          <w:szCs w:val="18"/>
          <w:lang w:eastAsia="ru-RU"/>
        </w:rPr>
      </w:pPr>
      <w:r w:rsidRPr="002B2BEC">
        <w:rPr>
          <w:rFonts w:ascii="Trebuchet MS" w:eastAsia="Times New Roman" w:hAnsi="Trebuchet MS" w:cs="Times New Roman" w:hint="eastAsia"/>
          <w:color w:val="000000"/>
          <w:kern w:val="0"/>
          <w:sz w:val="18"/>
          <w:szCs w:val="18"/>
          <w:lang w:eastAsia="ru-RU"/>
        </w:rPr>
        <w:t>Приложение</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Указатель</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произведений</w:t>
      </w:r>
    </w:p>
    <w:p w:rsidR="002B2BEC" w:rsidRPr="002B2BEC" w:rsidRDefault="002B2BEC" w:rsidP="002B2BEC">
      <w:pPr>
        <w:rPr>
          <w:rFonts w:ascii="Trebuchet MS" w:eastAsia="Times New Roman" w:hAnsi="Trebuchet MS" w:cs="Times New Roman"/>
          <w:color w:val="000000"/>
          <w:kern w:val="0"/>
          <w:sz w:val="18"/>
          <w:szCs w:val="18"/>
          <w:lang w:eastAsia="ru-RU"/>
        </w:rPr>
      </w:pPr>
    </w:p>
    <w:p w:rsidR="000A51A2" w:rsidRPr="002B2BEC" w:rsidRDefault="002B2BEC" w:rsidP="002B2BEC">
      <w:r w:rsidRPr="002B2BEC">
        <w:rPr>
          <w:rFonts w:ascii="Trebuchet MS" w:eastAsia="Times New Roman" w:hAnsi="Trebuchet MS" w:cs="Times New Roman" w:hint="eastAsia"/>
          <w:color w:val="000000"/>
          <w:kern w:val="0"/>
          <w:sz w:val="18"/>
          <w:szCs w:val="18"/>
          <w:lang w:eastAsia="ru-RU"/>
        </w:rPr>
        <w:t>Хронологическая</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таблица</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фортепианных</w:t>
      </w:r>
      <w:r w:rsidRPr="002B2BEC">
        <w:rPr>
          <w:rFonts w:ascii="Trebuchet MS" w:eastAsia="Times New Roman" w:hAnsi="Trebuchet MS" w:cs="Times New Roman"/>
          <w:color w:val="000000"/>
          <w:kern w:val="0"/>
          <w:sz w:val="18"/>
          <w:szCs w:val="18"/>
          <w:lang w:eastAsia="ru-RU"/>
        </w:rPr>
        <w:t xml:space="preserve"> </w:t>
      </w:r>
      <w:r w:rsidRPr="002B2BEC">
        <w:rPr>
          <w:rFonts w:ascii="Trebuchet MS" w:eastAsia="Times New Roman" w:hAnsi="Trebuchet MS" w:cs="Times New Roman" w:hint="eastAsia"/>
          <w:color w:val="000000"/>
          <w:kern w:val="0"/>
          <w:sz w:val="18"/>
          <w:szCs w:val="18"/>
          <w:lang w:eastAsia="ru-RU"/>
        </w:rPr>
        <w:t>трио</w:t>
      </w:r>
      <w:bookmarkStart w:id="0" w:name="_GoBack"/>
      <w:bookmarkEnd w:id="0"/>
    </w:p>
    <w:sectPr w:rsidR="000A51A2" w:rsidRPr="002B2B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EA" w:rsidRDefault="009931EA">
      <w:pPr>
        <w:spacing w:after="0" w:line="240" w:lineRule="auto"/>
      </w:pPr>
      <w:r>
        <w:separator/>
      </w:r>
    </w:p>
  </w:endnote>
  <w:endnote w:type="continuationSeparator" w:id="0">
    <w:p w:rsidR="009931EA" w:rsidRDefault="0099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EA" w:rsidRDefault="009931EA"/>
    <w:p w:rsidR="009931EA" w:rsidRDefault="009931EA"/>
    <w:p w:rsidR="009931EA" w:rsidRDefault="009931EA"/>
    <w:p w:rsidR="009931EA" w:rsidRDefault="009931EA"/>
    <w:p w:rsidR="009931EA" w:rsidRDefault="009931EA"/>
    <w:p w:rsidR="009931EA" w:rsidRDefault="009931EA"/>
    <w:p w:rsidR="009931EA" w:rsidRDefault="009931E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EA" w:rsidRDefault="00993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931EA" w:rsidRDefault="00993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931EA" w:rsidRDefault="009931EA"/>
    <w:p w:rsidR="009931EA" w:rsidRDefault="009931EA"/>
    <w:p w:rsidR="009931EA" w:rsidRDefault="009931E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EA" w:rsidRDefault="009931EA"/>
                          <w:p w:rsidR="009931EA" w:rsidRDefault="009931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931EA" w:rsidRDefault="009931EA"/>
                    <w:p w:rsidR="009931EA" w:rsidRDefault="009931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931EA" w:rsidRDefault="009931EA"/>
    <w:p w:rsidR="009931EA" w:rsidRDefault="009931EA">
      <w:pPr>
        <w:rPr>
          <w:sz w:val="2"/>
          <w:szCs w:val="2"/>
        </w:rPr>
      </w:pPr>
    </w:p>
    <w:p w:rsidR="009931EA" w:rsidRDefault="009931EA"/>
    <w:p w:rsidR="009931EA" w:rsidRDefault="009931EA">
      <w:pPr>
        <w:spacing w:after="0" w:line="240" w:lineRule="auto"/>
      </w:pPr>
    </w:p>
  </w:footnote>
  <w:footnote w:type="continuationSeparator" w:id="0">
    <w:p w:rsidR="009931EA" w:rsidRDefault="0099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1EA"/>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C7894-80CA-4AD7-9837-51AA82C9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33132</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2306</cp:revision>
  <cp:lastPrinted>2009-02-06T05:36:00Z</cp:lastPrinted>
  <dcterms:created xsi:type="dcterms:W3CDTF">2023-09-07T12:38:00Z</dcterms:created>
  <dcterms:modified xsi:type="dcterms:W3CDTF">2023-12-23T12:01:00Z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