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F408"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Мазур, Евгений Андреевич.</w:t>
      </w:r>
    </w:p>
    <w:p w14:paraId="6E5D8A88"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Свойства электрон-фононных систем, обусловленные локальными кристаллическими полями и структурой электронных зон : диссертация ... доктора физико-математических наук : 01.04.02 / Мазур Евгений Андреевич; [Место защиты: ФГАОУ ВО «Московский физико-технический институт (национальный исследовательский университет)»]. - Москва, 2020. - 298 с. : ил.</w:t>
      </w:r>
    </w:p>
    <w:p w14:paraId="15986305"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Оглавление диссертациидоктор наук Мазур Евгений Андреевич</w:t>
      </w:r>
    </w:p>
    <w:p w14:paraId="121B619B"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Оглавление</w:t>
      </w:r>
    </w:p>
    <w:p w14:paraId="3F7C1FEC"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Общая характеристика работы и краткий обзор содержания диссертации</w:t>
      </w:r>
    </w:p>
    <w:p w14:paraId="17E16572"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Глава 1. Основные физические модели и результаты расчетов электрон-фононных систем</w:t>
      </w:r>
    </w:p>
    <w:p w14:paraId="3CFD8F8B"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1.1. Общие черты во взаимодействии медленных и быстрых заряженных частиц с трансляционно-неинвариантной и конечнозонной ЭФ системой кристалла</w:t>
      </w:r>
    </w:p>
    <w:p w14:paraId="6678AC1F"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1.2. Самосогласованное описание электрон-фононной системы кристалла в случае сильного взаимодействия</w:t>
      </w:r>
    </w:p>
    <w:p w14:paraId="3E701F4B"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1.3. Современная теория электрон-фононного взаимодействия</w:t>
      </w:r>
    </w:p>
    <w:p w14:paraId="6E6D47A6"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1.4. Теория электрон-фононной системы сверхпроводника и современное состояние теории сверхпроводимости</w:t>
      </w:r>
    </w:p>
    <w:p w14:paraId="7162AF7A"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1.5. Физическое описание взаимодействия быстрых заряженных частиц с трансляционно -неинвариантной ЭФ системой кристалла</w:t>
      </w:r>
    </w:p>
    <w:p w14:paraId="71F2C50B"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1.6. Физические модели для описания радиационно-стимулированной диффузии и</w:t>
      </w:r>
    </w:p>
    <w:p w14:paraId="097E1C3A"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динамики неравновесных носителей в кристаллах</w:t>
      </w:r>
    </w:p>
    <w:p w14:paraId="460D9FD5"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Гл.2. Построение обобщенной теории и расчет нормальных и сверхпроводящих свойств узкозонных и высокотемпературных электрон-фононных систем</w:t>
      </w:r>
    </w:p>
    <w:p w14:paraId="13B98227"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2.1. Расчеты эффекта реконструкции поверхности Ферми для сильно связанной электрон-фононной системы</w:t>
      </w:r>
    </w:p>
    <w:p w14:paraId="4EC2C87E"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2.2. Построение обобщенной физической теории для описания нормальных свойств ЭФ систем в случае сильной 1&gt; 1 связи</w:t>
      </w:r>
    </w:p>
    <w:p w14:paraId="219257B3"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2.3. Построение обобщенной теории и расчеты нормальных свойства купратов</w:t>
      </w:r>
    </w:p>
    <w:p w14:paraId="063B4446"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2.4. Расчеты температурной зависимости действительной части собственной энергии Яе Х(^) высокотемпературных медесодержащих сверхпроводников</w:t>
      </w:r>
    </w:p>
    <w:p w14:paraId="2AB6E788"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2.5. Построение теории и расчеты сверхпроводимости для электронной зоны конечной ширины с не постоянной плотностью электронных состояний</w:t>
      </w:r>
    </w:p>
    <w:p w14:paraId="45DD056D"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2.6. Выводы</w:t>
      </w:r>
    </w:p>
    <w:p w14:paraId="4B260934"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Гл.3. Исследование из первых принципов электронных и фононных свойств металлического водорода, сероводорода и фосфидов под давлением</w:t>
      </w:r>
    </w:p>
    <w:p w14:paraId="0D3BEB3B"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3.1. Расчеты электронных и фононных свойства сероводорода под давлением</w:t>
      </w:r>
    </w:p>
    <w:p w14:paraId="4EBBFA05"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lastRenderedPageBreak/>
        <w:t>3.2. Оптимизация сверхпроводящей фазы сероводорода на основе выполненных численных расчетов</w:t>
      </w:r>
    </w:p>
    <w:p w14:paraId="1C736584"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3.3. Изучение из первых принципов свойств квазидвумерного металлического водорода в дифосфиде при высоком давлении</w:t>
      </w:r>
    </w:p>
    <w:p w14:paraId="120A2850"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3.4. Поиск и расчет из первых принципов устойчивой структуры металлического водорода при давлении 500 ГПа</w:t>
      </w:r>
    </w:p>
    <w:p w14:paraId="2AB930BF"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3.5. Выводы</w:t>
      </w:r>
    </w:p>
    <w:p w14:paraId="1D8FE542"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Гл.4. Расчеты свойств металлического сероводорода и металлического</w:t>
      </w:r>
    </w:p>
    <w:p w14:paraId="345ACE99"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водорода, обусловленных ЭФ взаимодействием</w:t>
      </w:r>
    </w:p>
    <w:p w14:paraId="1AB49136"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4.1. Введение</w:t>
      </w:r>
    </w:p>
    <w:p w14:paraId="1C337EFD"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4. 2. Построение обобщенной теории нормального и сверхпроводящего состояния для веществ с не постоянной плотностью электронных состояний в зоне</w:t>
      </w:r>
    </w:p>
    <w:p w14:paraId="7E9B767D"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4.3. Построение физической модели перенормировки электронного спектра в нормальном состоянии электрон-фононным взаимодействием</w:t>
      </w:r>
    </w:p>
    <w:p w14:paraId="2D1D9DA9"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4.4. Построение обобщенной теории сверхпроводящего состояния, обусловленного электрон-фононным взаимодействием</w:t>
      </w:r>
    </w:p>
    <w:p w14:paraId="643626CC"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SH</w:t>
      </w:r>
    </w:p>
    <w:p w14:paraId="0C7B481D"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4.5. Результаты расчетов электронных свойств структуры 3, не перенормированных электрон-фононным взаимодействием</w:t>
      </w:r>
    </w:p>
    <w:p w14:paraId="708A3881"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4.6. Методы расчета и результаты для нормального состояния металлического</w:t>
      </w:r>
    </w:p>
    <w:p w14:paraId="01A6A102"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сероводорода симметрии IM-3M фазы SH3</w:t>
      </w:r>
    </w:p>
    <w:p w14:paraId="707B6BD1"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4.7. Физическое описание и расчеты сверхпроводящих свойств сероводорода</w:t>
      </w:r>
    </w:p>
    <w:p w14:paraId="49E42391"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4.8. Расчет критической температуры металлического водорода при давлении 500 ГПа</w:t>
      </w:r>
    </w:p>
    <w:p w14:paraId="5035539B"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4.9. Выводы</w:t>
      </w:r>
    </w:p>
    <w:p w14:paraId="28D54AA9"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Глава 5. Построение теории нормальных и сверхпроводящих свойств двухзонных</w:t>
      </w:r>
    </w:p>
    <w:p w14:paraId="199DF7B5"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материалов и кристаллов с примесями</w:t>
      </w:r>
    </w:p>
    <w:p w14:paraId="5C34AB13"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5.1. Построение теории высокотемпературной сверхпроводимости в двухзонных материалах с межзонным спариванием</w:t>
      </w:r>
    </w:p>
    <w:p w14:paraId="6B93ED50"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5.2. Построение обобщенной зависимости спектральной функции электрон-фононного взаимодействия кристалла от концентрации примесей</w:t>
      </w:r>
    </w:p>
    <w:p w14:paraId="2504081B"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5.3. Построение обобщенной теории сверхпроводимости металлов с немагнитными примесями</w:t>
      </w:r>
    </w:p>
    <w:p w14:paraId="26B7B8F8"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5.4. Выводы</w:t>
      </w:r>
    </w:p>
    <w:p w14:paraId="713FCEAB"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Гл. 6. Построение обобщенной теории взаимодействия быстрых заряженных частиц с ориентированной ЭФ системой кристалла</w:t>
      </w:r>
    </w:p>
    <w:p w14:paraId="37E86863"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lastRenderedPageBreak/>
        <w:t>6.1. Построение теории эффектов возбуждения электронной и ионной подсистем кристалла импульсом быстрых ориентированных частиц</w:t>
      </w:r>
    </w:p>
    <w:p w14:paraId="69F977F4"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6.2. Расчеты потерь энергии каналированных релятивистских электронов, протонов и позитронов с учетом эффектов локальных кристаллических полей</w:t>
      </w:r>
    </w:p>
    <w:p w14:paraId="227BAB40"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6.3. Зонная структура и волновые функции быстрой ориентированной заряженной частицы в кристалле</w:t>
      </w:r>
    </w:p>
    <w:p w14:paraId="7D658765"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6.4. Разработка физической модели дифракции, рассеяния, потерь поперечной энергии в кристалле и объемного захвата быстрых заряженных частиц в изогнутом кристалле</w:t>
      </w:r>
    </w:p>
    <w:p w14:paraId="3B082308"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6.5. Построение теории, описывающей проявление спектра возбуждений кристалла в спектре эмиссии фотонов квантовой каналированной частицы</w:t>
      </w:r>
    </w:p>
    <w:p w14:paraId="4234AEC4"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6.6. Описание эмиссии фотонов квантовой каналированной частицей, сопровождаемой генерацией плазмонов и фононов</w:t>
      </w:r>
    </w:p>
    <w:p w14:paraId="7A216C44"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6.7. Анализ ориентационной зависимости аннигиляции релятивистских позитронов в монокристалле</w:t>
      </w:r>
    </w:p>
    <w:p w14:paraId="6F436F73"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6.8. Выводы</w:t>
      </w:r>
    </w:p>
    <w:p w14:paraId="09178DA2"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Гл. 7. Исследование эволюции профиля имплантируемых ионов и динамических решеток</w:t>
      </w:r>
    </w:p>
    <w:p w14:paraId="67A14742"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7.1. Решение уравнений пространственно-временной эволюции профиля имплантируемых ионов в кристаллах в присутствии радиационных дефектов</w:t>
      </w:r>
    </w:p>
    <w:p w14:paraId="31378CCA"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7.2. Построение физической модели и численное исследование динамики фотоиндуцированного заряда в полупроводниках</w:t>
      </w:r>
    </w:p>
    <w:p w14:paraId="3B20E4BE"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7.3. Построение физической модели и численное исследование эволюции</w:t>
      </w:r>
    </w:p>
    <w:p w14:paraId="77F4322C"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динамических решеток носителей заряда в полупроводниках</w:t>
      </w:r>
    </w:p>
    <w:p w14:paraId="6E35CA6D"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7.4. Выводы</w:t>
      </w:r>
    </w:p>
    <w:p w14:paraId="20A3AEF6"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Основные результаты диссертации</w:t>
      </w:r>
    </w:p>
    <w:p w14:paraId="427BD47B"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Благодарности</w:t>
      </w:r>
    </w:p>
    <w:p w14:paraId="2393469B" w14:textId="77777777" w:rsidR="004B5594" w:rsidRPr="004B5594" w:rsidRDefault="004B5594" w:rsidP="004B5594">
      <w:pPr>
        <w:rPr>
          <w:rFonts w:ascii="Helvetica" w:eastAsia="Symbol" w:hAnsi="Helvetica" w:cs="Helvetica"/>
          <w:b/>
          <w:bCs/>
          <w:color w:val="222222"/>
          <w:kern w:val="0"/>
          <w:sz w:val="21"/>
          <w:szCs w:val="21"/>
          <w:lang w:eastAsia="ru-RU"/>
        </w:rPr>
      </w:pPr>
      <w:r w:rsidRPr="004B5594">
        <w:rPr>
          <w:rFonts w:ascii="Helvetica" w:eastAsia="Symbol" w:hAnsi="Helvetica" w:cs="Helvetica"/>
          <w:b/>
          <w:bCs/>
          <w:color w:val="222222"/>
          <w:kern w:val="0"/>
          <w:sz w:val="21"/>
          <w:szCs w:val="21"/>
          <w:lang w:eastAsia="ru-RU"/>
        </w:rPr>
        <w:t>Литература</w:t>
      </w:r>
    </w:p>
    <w:p w14:paraId="77FDBE4B" w14:textId="366E5A1B" w:rsidR="00410372" w:rsidRPr="004B5594" w:rsidRDefault="00410372" w:rsidP="004B5594"/>
    <w:sectPr w:rsidR="00410372" w:rsidRPr="004B559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C33F0" w14:textId="77777777" w:rsidR="00A17745" w:rsidRDefault="00A17745">
      <w:pPr>
        <w:spacing w:after="0" w:line="240" w:lineRule="auto"/>
      </w:pPr>
      <w:r>
        <w:separator/>
      </w:r>
    </w:p>
  </w:endnote>
  <w:endnote w:type="continuationSeparator" w:id="0">
    <w:p w14:paraId="2792B2FC" w14:textId="77777777" w:rsidR="00A17745" w:rsidRDefault="00A1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6AD6" w14:textId="77777777" w:rsidR="00A17745" w:rsidRDefault="00A17745"/>
    <w:p w14:paraId="065C7275" w14:textId="77777777" w:rsidR="00A17745" w:rsidRDefault="00A17745"/>
    <w:p w14:paraId="239F9666" w14:textId="77777777" w:rsidR="00A17745" w:rsidRDefault="00A17745"/>
    <w:p w14:paraId="3C597AC1" w14:textId="77777777" w:rsidR="00A17745" w:rsidRDefault="00A17745"/>
    <w:p w14:paraId="4FC724B1" w14:textId="77777777" w:rsidR="00A17745" w:rsidRDefault="00A17745"/>
    <w:p w14:paraId="25D76754" w14:textId="77777777" w:rsidR="00A17745" w:rsidRDefault="00A17745"/>
    <w:p w14:paraId="53A3D0DD" w14:textId="77777777" w:rsidR="00A17745" w:rsidRDefault="00A177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01D4F6" wp14:editId="6753A5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12BCF" w14:textId="77777777" w:rsidR="00A17745" w:rsidRDefault="00A177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01D4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512BCF" w14:textId="77777777" w:rsidR="00A17745" w:rsidRDefault="00A177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9095D6" w14:textId="77777777" w:rsidR="00A17745" w:rsidRDefault="00A17745"/>
    <w:p w14:paraId="1BD10DA2" w14:textId="77777777" w:rsidR="00A17745" w:rsidRDefault="00A17745"/>
    <w:p w14:paraId="3E04BFFE" w14:textId="77777777" w:rsidR="00A17745" w:rsidRDefault="00A177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05D72D" wp14:editId="6E1C89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F74F" w14:textId="77777777" w:rsidR="00A17745" w:rsidRDefault="00A17745"/>
                          <w:p w14:paraId="75CE597B" w14:textId="77777777" w:rsidR="00A17745" w:rsidRDefault="00A177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05D7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5AF74F" w14:textId="77777777" w:rsidR="00A17745" w:rsidRDefault="00A17745"/>
                    <w:p w14:paraId="75CE597B" w14:textId="77777777" w:rsidR="00A17745" w:rsidRDefault="00A177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463955" w14:textId="77777777" w:rsidR="00A17745" w:rsidRDefault="00A17745"/>
    <w:p w14:paraId="3C124559" w14:textId="77777777" w:rsidR="00A17745" w:rsidRDefault="00A17745">
      <w:pPr>
        <w:rPr>
          <w:sz w:val="2"/>
          <w:szCs w:val="2"/>
        </w:rPr>
      </w:pPr>
    </w:p>
    <w:p w14:paraId="23FB4E83" w14:textId="77777777" w:rsidR="00A17745" w:rsidRDefault="00A17745"/>
    <w:p w14:paraId="7AFFAFA2" w14:textId="77777777" w:rsidR="00A17745" w:rsidRDefault="00A17745">
      <w:pPr>
        <w:spacing w:after="0" w:line="240" w:lineRule="auto"/>
      </w:pPr>
    </w:p>
  </w:footnote>
  <w:footnote w:type="continuationSeparator" w:id="0">
    <w:p w14:paraId="30302DB3" w14:textId="77777777" w:rsidR="00A17745" w:rsidRDefault="00A1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45"/>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141152</TotalTime>
  <Pages>3</Pages>
  <Words>798</Words>
  <Characters>4550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3807</cp:revision>
  <cp:lastPrinted>2009-02-06T05:36:00Z</cp:lastPrinted>
  <dcterms:created xsi:type="dcterms:W3CDTF">2024-01-07T13:43:00Z</dcterms:created>
  <dcterms:modified xsi:type="dcterms:W3CDTF">2025-07-28T19:53:00Z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