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AD17" w14:textId="77777777" w:rsidR="003F2187" w:rsidRDefault="003F2187" w:rsidP="003F2187">
      <w:pPr>
        <w:pStyle w:val="210"/>
        <w:shd w:val="clear" w:color="auto" w:fill="auto"/>
        <w:ind w:left="100" w:firstLine="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66902784" w14:textId="77777777" w:rsidR="003F2187" w:rsidRDefault="003F2187" w:rsidP="003F2187">
      <w:pPr>
        <w:pStyle w:val="210"/>
        <w:shd w:val="clear" w:color="auto" w:fill="auto"/>
        <w:ind w:left="100" w:firstLine="0"/>
      </w:pPr>
      <w:r>
        <w:rPr>
          <w:rStyle w:val="21"/>
          <w:color w:val="000000"/>
        </w:rPr>
        <w:t>высшего образования</w:t>
      </w:r>
    </w:p>
    <w:p w14:paraId="4348DCD4" w14:textId="77777777" w:rsidR="003F2187" w:rsidRDefault="003F2187" w:rsidP="003F2187">
      <w:pPr>
        <w:pStyle w:val="210"/>
        <w:shd w:val="clear" w:color="auto" w:fill="auto"/>
        <w:spacing w:after="1290"/>
        <w:ind w:left="100" w:firstLine="0"/>
      </w:pPr>
      <w:r>
        <w:rPr>
          <w:rStyle w:val="21"/>
          <w:color w:val="000000"/>
        </w:rPr>
        <w:t>«Челябинский государственный университет»</w:t>
      </w:r>
    </w:p>
    <w:p w14:paraId="5D4C7DBE" w14:textId="77777777" w:rsidR="003F2187" w:rsidRDefault="003F2187" w:rsidP="003F2187">
      <w:pPr>
        <w:pStyle w:val="30"/>
        <w:shd w:val="clear" w:color="auto" w:fill="auto"/>
        <w:spacing w:before="0" w:after="1292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5A80BBDC" w14:textId="77777777" w:rsidR="003F2187" w:rsidRDefault="003F2187" w:rsidP="003F2187">
      <w:pPr>
        <w:pStyle w:val="210"/>
        <w:shd w:val="clear" w:color="auto" w:fill="auto"/>
        <w:spacing w:after="1259" w:line="280" w:lineRule="exact"/>
        <w:ind w:left="100" w:firstLine="0"/>
      </w:pPr>
      <w:r>
        <w:rPr>
          <w:rStyle w:val="21"/>
          <w:color w:val="000000"/>
        </w:rPr>
        <w:t>РЯЖКИН Александр Олегович</w:t>
      </w:r>
    </w:p>
    <w:p w14:paraId="17B3DEF6" w14:textId="77777777" w:rsidR="003F2187" w:rsidRDefault="003F2187" w:rsidP="003F2187">
      <w:pPr>
        <w:pStyle w:val="210"/>
        <w:shd w:val="clear" w:color="auto" w:fill="auto"/>
        <w:spacing w:line="322" w:lineRule="exact"/>
        <w:ind w:left="100" w:firstLine="0"/>
      </w:pPr>
      <w:r>
        <w:rPr>
          <w:rStyle w:val="21"/>
          <w:color w:val="000000"/>
        </w:rPr>
        <w:t>ЗРЕЛОСТЬ</w:t>
      </w:r>
    </w:p>
    <w:p w14:paraId="6A7D3664" w14:textId="77777777" w:rsidR="003F2187" w:rsidRDefault="003F2187" w:rsidP="003F2187">
      <w:pPr>
        <w:pStyle w:val="210"/>
        <w:shd w:val="clear" w:color="auto" w:fill="auto"/>
        <w:spacing w:line="322" w:lineRule="exact"/>
        <w:ind w:firstLine="0"/>
        <w:jc w:val="left"/>
      </w:pPr>
      <w:r>
        <w:rPr>
          <w:rStyle w:val="21"/>
          <w:color w:val="000000"/>
        </w:rPr>
        <w:t>КАК ИНДИВИДУАЛЬНО-ЛИЧНОСТНЫЙ РЕСУРС ПРОФЕССИОНАЛЬНОГО</w:t>
      </w:r>
    </w:p>
    <w:p w14:paraId="609C8EEA" w14:textId="77777777" w:rsidR="003F2187" w:rsidRDefault="003F2187" w:rsidP="003F2187">
      <w:pPr>
        <w:pStyle w:val="210"/>
        <w:shd w:val="clear" w:color="auto" w:fill="auto"/>
        <w:spacing w:after="633" w:line="322" w:lineRule="exact"/>
        <w:ind w:left="100" w:firstLine="0"/>
      </w:pPr>
      <w:r>
        <w:rPr>
          <w:rStyle w:val="21"/>
          <w:color w:val="000000"/>
        </w:rPr>
        <w:t>СТАНОВЛЕНИЯ СТУДЕНТОВ</w:t>
      </w:r>
    </w:p>
    <w:p w14:paraId="7123991F" w14:textId="77777777" w:rsidR="003F2187" w:rsidRDefault="003F2187" w:rsidP="003F2187">
      <w:pPr>
        <w:pStyle w:val="210"/>
        <w:shd w:val="clear" w:color="auto" w:fill="auto"/>
        <w:spacing w:after="604" w:line="280" w:lineRule="exact"/>
        <w:ind w:left="100" w:firstLine="0"/>
      </w:pPr>
      <w:r>
        <w:rPr>
          <w:rStyle w:val="21"/>
          <w:color w:val="000000"/>
        </w:rPr>
        <w:t xml:space="preserve">Специальность 19.00.13 - Психология развития, </w:t>
      </w:r>
      <w:proofErr w:type="spellStart"/>
      <w:r>
        <w:rPr>
          <w:rStyle w:val="21"/>
          <w:color w:val="000000"/>
        </w:rPr>
        <w:t>акмеология</w:t>
      </w:r>
      <w:proofErr w:type="spellEnd"/>
    </w:p>
    <w:p w14:paraId="7DB62C99" w14:textId="77777777" w:rsidR="003F2187" w:rsidRDefault="003F2187" w:rsidP="003F2187">
      <w:pPr>
        <w:pStyle w:val="210"/>
        <w:shd w:val="clear" w:color="auto" w:fill="auto"/>
        <w:spacing w:line="322" w:lineRule="exact"/>
        <w:ind w:left="100" w:firstLine="0"/>
      </w:pPr>
      <w:r>
        <w:rPr>
          <w:rStyle w:val="21"/>
          <w:color w:val="000000"/>
        </w:rPr>
        <w:t>Диссертация</w:t>
      </w:r>
    </w:p>
    <w:p w14:paraId="50D9F0FA" w14:textId="77777777" w:rsidR="003F2187" w:rsidRDefault="003F2187" w:rsidP="003F2187">
      <w:pPr>
        <w:pStyle w:val="210"/>
        <w:shd w:val="clear" w:color="auto" w:fill="auto"/>
        <w:spacing w:after="600" w:line="322" w:lineRule="exact"/>
        <w:ind w:left="100" w:firstLine="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психологических наук</w:t>
      </w:r>
    </w:p>
    <w:p w14:paraId="53FE895A" w14:textId="77777777" w:rsidR="003F2187" w:rsidRDefault="003F2187" w:rsidP="003F2187">
      <w:pPr>
        <w:pStyle w:val="210"/>
        <w:shd w:val="clear" w:color="auto" w:fill="auto"/>
        <w:spacing w:line="322" w:lineRule="exact"/>
        <w:ind w:left="5320" w:right="680" w:firstLine="0"/>
        <w:jc w:val="left"/>
      </w:pPr>
      <w:r>
        <w:rPr>
          <w:rStyle w:val="21"/>
          <w:color w:val="000000"/>
        </w:rPr>
        <w:lastRenderedPageBreak/>
        <w:t>Научный руководитель: кандидат психологических наук, доцент</w:t>
      </w:r>
    </w:p>
    <w:p w14:paraId="66E81610" w14:textId="77777777" w:rsidR="003F2187" w:rsidRDefault="003F2187" w:rsidP="003F2187">
      <w:pPr>
        <w:pStyle w:val="210"/>
        <w:shd w:val="clear" w:color="auto" w:fill="auto"/>
        <w:spacing w:after="2853" w:line="322" w:lineRule="exact"/>
        <w:ind w:left="5320" w:firstLine="0"/>
        <w:jc w:val="left"/>
      </w:pPr>
      <w:r>
        <w:rPr>
          <w:rStyle w:val="21"/>
          <w:color w:val="000000"/>
        </w:rPr>
        <w:t xml:space="preserve">Вадим Семенович </w:t>
      </w:r>
      <w:proofErr w:type="spellStart"/>
      <w:r>
        <w:rPr>
          <w:rStyle w:val="21"/>
          <w:color w:val="000000"/>
        </w:rPr>
        <w:t>Красник</w:t>
      </w:r>
      <w:proofErr w:type="spellEnd"/>
    </w:p>
    <w:p w14:paraId="70A351E1" w14:textId="77777777" w:rsidR="003F2187" w:rsidRDefault="003F2187" w:rsidP="003F2187">
      <w:pPr>
        <w:pStyle w:val="210"/>
        <w:shd w:val="clear" w:color="auto" w:fill="auto"/>
        <w:spacing w:line="280" w:lineRule="exact"/>
        <w:ind w:left="100" w:firstLine="0"/>
      </w:pPr>
      <w:r>
        <w:rPr>
          <w:rStyle w:val="21"/>
          <w:color w:val="000000"/>
        </w:rPr>
        <w:t>Челябинск - 2020</w:t>
      </w:r>
    </w:p>
    <w:p w14:paraId="44891E6C" w14:textId="77777777" w:rsidR="003F2187" w:rsidRDefault="003F2187" w:rsidP="003F2187">
      <w:pPr>
        <w:pStyle w:val="42"/>
        <w:shd w:val="clear" w:color="auto" w:fill="auto"/>
        <w:spacing w:after="172" w:line="280" w:lineRule="exact"/>
        <w:ind w:right="140"/>
      </w:pPr>
      <w:r>
        <w:rPr>
          <w:rStyle w:val="41"/>
          <w:b/>
          <w:bCs/>
          <w:color w:val="000000"/>
        </w:rPr>
        <w:t>ОГЛАВЛЕНИЕ</w:t>
      </w:r>
    </w:p>
    <w:p w14:paraId="5B60EE79" w14:textId="77777777" w:rsidR="003F2187" w:rsidRDefault="003F2187" w:rsidP="003F2187">
      <w:pPr>
        <w:pStyle w:val="17"/>
        <w:tabs>
          <w:tab w:val="right" w:leader="dot" w:pos="931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>4</w:t>
        </w:r>
      </w:hyperlink>
    </w:p>
    <w:p w14:paraId="30A97E9C" w14:textId="77777777" w:rsidR="003F2187" w:rsidRDefault="003F2187" w:rsidP="003F2187">
      <w:pPr>
        <w:pStyle w:val="17"/>
      </w:pPr>
      <w:hyperlink w:anchor="bookmark2" w:tooltip="Current Document" w:history="1">
        <w:r>
          <w:rPr>
            <w:rStyle w:val="19"/>
            <w:color w:val="000000"/>
          </w:rPr>
          <w:t>Глава 1. Проблема зрелости как индивидуально-личностного ресурса</w:t>
        </w:r>
      </w:hyperlink>
    </w:p>
    <w:p w14:paraId="716AFAAA" w14:textId="77777777" w:rsidR="003F2187" w:rsidRDefault="003F2187" w:rsidP="003F2187">
      <w:pPr>
        <w:pStyle w:val="17"/>
        <w:tabs>
          <w:tab w:val="right" w:leader="dot" w:pos="9317"/>
        </w:tabs>
      </w:pPr>
      <w:r>
        <w:rPr>
          <w:rStyle w:val="19"/>
          <w:color w:val="000000"/>
        </w:rPr>
        <w:t>профессионального становления студентов</w:t>
      </w:r>
      <w:r>
        <w:rPr>
          <w:rStyle w:val="19"/>
          <w:color w:val="000000"/>
        </w:rPr>
        <w:tab/>
        <w:t>18</w:t>
      </w:r>
    </w:p>
    <w:p w14:paraId="301F3D5A" w14:textId="77777777" w:rsidR="003F2187" w:rsidRDefault="003F2187" w:rsidP="003F2187">
      <w:pPr>
        <w:pStyle w:val="17"/>
        <w:tabs>
          <w:tab w:val="right" w:leader="dot" w:pos="9317"/>
        </w:tabs>
      </w:pPr>
      <w:hyperlink w:anchor="bookmark4" w:tooltip="Current Document" w:history="1">
        <w:r>
          <w:rPr>
            <w:rStyle w:val="19"/>
            <w:color w:val="000000"/>
          </w:rPr>
          <w:t>1.1 Проблема изучения зрелости в психологии</w:t>
        </w:r>
        <w:r>
          <w:rPr>
            <w:rStyle w:val="19"/>
            <w:color w:val="000000"/>
          </w:rPr>
          <w:tab/>
          <w:t>18</w:t>
        </w:r>
      </w:hyperlink>
    </w:p>
    <w:p w14:paraId="39816742" w14:textId="77777777" w:rsidR="003F2187" w:rsidRDefault="003F2187" w:rsidP="003F2187">
      <w:pPr>
        <w:pStyle w:val="17"/>
        <w:widowControl w:val="0"/>
        <w:numPr>
          <w:ilvl w:val="0"/>
          <w:numId w:val="8"/>
        </w:numPr>
        <w:tabs>
          <w:tab w:val="left" w:pos="570"/>
          <w:tab w:val="right" w:leader="dot" w:pos="9317"/>
        </w:tabs>
        <w:spacing w:after="0" w:line="480" w:lineRule="exact"/>
        <w:jc w:val="both"/>
      </w:pPr>
      <w:hyperlink w:anchor="bookmark6" w:tooltip="Current Document" w:history="1">
        <w:r>
          <w:rPr>
            <w:rStyle w:val="19"/>
            <w:color w:val="000000"/>
          </w:rPr>
          <w:t>Проблема трактовки понятия «ресурс» в психологии</w:t>
        </w:r>
        <w:r>
          <w:rPr>
            <w:rStyle w:val="19"/>
            <w:color w:val="000000"/>
          </w:rPr>
          <w:tab/>
          <w:t>39</w:t>
        </w:r>
      </w:hyperlink>
    </w:p>
    <w:p w14:paraId="34632658" w14:textId="77777777" w:rsidR="003F2187" w:rsidRDefault="003F2187" w:rsidP="003F2187">
      <w:pPr>
        <w:pStyle w:val="17"/>
        <w:widowControl w:val="0"/>
        <w:numPr>
          <w:ilvl w:val="0"/>
          <w:numId w:val="8"/>
        </w:numPr>
        <w:tabs>
          <w:tab w:val="left" w:pos="570"/>
        </w:tabs>
        <w:spacing w:after="0" w:line="480" w:lineRule="exact"/>
        <w:jc w:val="both"/>
      </w:pPr>
      <w:hyperlink w:anchor="bookmark7" w:tooltip="Current Document" w:history="1">
        <w:r>
          <w:rPr>
            <w:rStyle w:val="19"/>
            <w:color w:val="000000"/>
          </w:rPr>
          <w:t>Профессиональное становление личности как психологический феномен</w:t>
        </w:r>
      </w:hyperlink>
    </w:p>
    <w:p w14:paraId="5AC2CFDD" w14:textId="77777777" w:rsidR="003F2187" w:rsidRDefault="003F2187" w:rsidP="003F2187">
      <w:pPr>
        <w:pStyle w:val="17"/>
        <w:tabs>
          <w:tab w:val="right" w:leader="dot" w:pos="9317"/>
        </w:tabs>
      </w:pPr>
      <w:hyperlink w:anchor="bookmark7" w:tooltip="Current Document" w:history="1">
        <w:r>
          <w:rPr>
            <w:rStyle w:val="19"/>
            <w:color w:val="000000"/>
          </w:rPr>
          <w:tab/>
          <w:t>51</w:t>
        </w:r>
      </w:hyperlink>
    </w:p>
    <w:p w14:paraId="7EAD3F93" w14:textId="77777777" w:rsidR="003F2187" w:rsidRDefault="003F2187" w:rsidP="003F2187">
      <w:pPr>
        <w:pStyle w:val="17"/>
      </w:pPr>
      <w:r>
        <w:rPr>
          <w:rStyle w:val="19"/>
          <w:color w:val="000000"/>
        </w:rPr>
        <w:t>1.4 Нравственные ориентиры как основа индивидуально-личностного ресурса</w:t>
      </w:r>
    </w:p>
    <w:p w14:paraId="576CF8FD" w14:textId="77777777" w:rsidR="003F2187" w:rsidRDefault="003F2187" w:rsidP="003F2187">
      <w:pPr>
        <w:pStyle w:val="17"/>
        <w:tabs>
          <w:tab w:val="right" w:leader="dot" w:pos="9317"/>
        </w:tabs>
      </w:pPr>
      <w:r>
        <w:rPr>
          <w:rStyle w:val="19"/>
          <w:color w:val="000000"/>
        </w:rPr>
        <w:t>профессионального становления студентов</w:t>
      </w:r>
      <w:r>
        <w:rPr>
          <w:rStyle w:val="19"/>
          <w:color w:val="000000"/>
        </w:rPr>
        <w:tab/>
        <w:t>72</w:t>
      </w:r>
    </w:p>
    <w:p w14:paraId="0A98F53A" w14:textId="77777777" w:rsidR="003F2187" w:rsidRDefault="003F2187" w:rsidP="003F2187">
      <w:pPr>
        <w:pStyle w:val="17"/>
        <w:tabs>
          <w:tab w:val="right" w:leader="dot" w:pos="9317"/>
        </w:tabs>
      </w:pPr>
      <w:hyperlink w:anchor="bookmark11" w:tooltip="Current Document" w:history="1">
        <w:r>
          <w:rPr>
            <w:rStyle w:val="19"/>
            <w:color w:val="000000"/>
          </w:rPr>
          <w:t>Выводы по первой главе</w:t>
        </w:r>
        <w:r>
          <w:rPr>
            <w:rStyle w:val="19"/>
            <w:color w:val="000000"/>
          </w:rPr>
          <w:tab/>
          <w:t>87</w:t>
        </w:r>
      </w:hyperlink>
    </w:p>
    <w:p w14:paraId="29047A74" w14:textId="77777777" w:rsidR="003F2187" w:rsidRDefault="003F2187" w:rsidP="003F2187">
      <w:pPr>
        <w:pStyle w:val="17"/>
        <w:tabs>
          <w:tab w:val="right" w:leader="dot" w:pos="9317"/>
        </w:tabs>
      </w:pPr>
      <w:hyperlink w:anchor="bookmark13" w:tooltip="Current Document" w:history="1">
        <w:r>
          <w:rPr>
            <w:rStyle w:val="19"/>
            <w:color w:val="000000"/>
          </w:rPr>
          <w:t xml:space="preserve">Глава 2. Организация и методы исследования зрелости как индивидуально - личностного ресурса профессионального становления студентов </w:t>
        </w:r>
        <w:r>
          <w:rPr>
            <w:rStyle w:val="19"/>
            <w:color w:val="000000"/>
          </w:rPr>
          <w:tab/>
          <w:t xml:space="preserve"> 93</w:t>
        </w:r>
      </w:hyperlink>
    </w:p>
    <w:p w14:paraId="2BDA7973" w14:textId="77777777" w:rsidR="003F2187" w:rsidRDefault="003F2187" w:rsidP="003F2187">
      <w:pPr>
        <w:pStyle w:val="17"/>
        <w:widowControl w:val="0"/>
        <w:numPr>
          <w:ilvl w:val="0"/>
          <w:numId w:val="1"/>
        </w:numPr>
        <w:tabs>
          <w:tab w:val="left" w:pos="594"/>
        </w:tabs>
        <w:spacing w:after="0" w:line="480" w:lineRule="exact"/>
        <w:jc w:val="both"/>
      </w:pPr>
      <w:hyperlink w:anchor="bookmark15" w:tooltip="Current Document" w:history="1">
        <w:r>
          <w:rPr>
            <w:rStyle w:val="19"/>
            <w:color w:val="000000"/>
          </w:rPr>
          <w:t>Процедура проведения эмпирического исследования: методы и</w:t>
        </w:r>
      </w:hyperlink>
    </w:p>
    <w:p w14:paraId="77720B4A" w14:textId="77777777" w:rsidR="003F2187" w:rsidRDefault="003F2187" w:rsidP="003F2187">
      <w:pPr>
        <w:pStyle w:val="17"/>
        <w:tabs>
          <w:tab w:val="right" w:leader="dot" w:pos="9317"/>
        </w:tabs>
      </w:pPr>
      <w:r>
        <w:rPr>
          <w:rStyle w:val="19"/>
          <w:color w:val="000000"/>
        </w:rPr>
        <w:t xml:space="preserve">характеристика выборки </w:t>
      </w:r>
      <w:r>
        <w:rPr>
          <w:rStyle w:val="19"/>
          <w:color w:val="000000"/>
        </w:rPr>
        <w:tab/>
        <w:t xml:space="preserve"> 93</w:t>
      </w:r>
    </w:p>
    <w:p w14:paraId="6D27FFE7" w14:textId="77777777" w:rsidR="003F2187" w:rsidRDefault="003F2187" w:rsidP="003F2187">
      <w:pPr>
        <w:pStyle w:val="17"/>
        <w:tabs>
          <w:tab w:val="right" w:leader="dot" w:pos="9317"/>
        </w:tabs>
      </w:pPr>
      <w:hyperlink w:anchor="bookmark19" w:tooltip="Current Document" w:history="1">
        <w:r>
          <w:rPr>
            <w:rStyle w:val="19"/>
            <w:color w:val="000000"/>
          </w:rPr>
          <w:t>Выводы по второй главе</w:t>
        </w:r>
        <w:r>
          <w:rPr>
            <w:rStyle w:val="19"/>
            <w:color w:val="000000"/>
          </w:rPr>
          <w:tab/>
          <w:t>1133</w:t>
        </w:r>
      </w:hyperlink>
    </w:p>
    <w:p w14:paraId="32914205" w14:textId="77777777" w:rsidR="003F2187" w:rsidRDefault="003F2187" w:rsidP="003F2187">
      <w:pPr>
        <w:pStyle w:val="17"/>
        <w:tabs>
          <w:tab w:val="right" w:leader="dot" w:pos="9317"/>
        </w:tabs>
      </w:pPr>
      <w:hyperlink w:anchor="bookmark21" w:tooltip="Current Document" w:history="1">
        <w:r>
          <w:rPr>
            <w:rStyle w:val="19"/>
            <w:color w:val="000000"/>
          </w:rPr>
          <w:t>Г лава 3. Исследование зрелости как индивидуально-личностного ресурса профессионального становления студентов</w:t>
        </w:r>
        <w:r>
          <w:rPr>
            <w:rStyle w:val="19"/>
            <w:color w:val="000000"/>
          </w:rPr>
          <w:tab/>
          <w:t>114</w:t>
        </w:r>
      </w:hyperlink>
    </w:p>
    <w:p w14:paraId="099E9276" w14:textId="77777777" w:rsidR="003F2187" w:rsidRDefault="003F2187" w:rsidP="003F2187">
      <w:pPr>
        <w:pStyle w:val="17"/>
        <w:widowControl w:val="0"/>
        <w:numPr>
          <w:ilvl w:val="0"/>
          <w:numId w:val="9"/>
        </w:numPr>
        <w:tabs>
          <w:tab w:val="left" w:pos="594"/>
        </w:tabs>
        <w:spacing w:after="0" w:line="480" w:lineRule="exact"/>
        <w:jc w:val="both"/>
      </w:pPr>
      <w:hyperlink w:anchor="bookmark22" w:tooltip="Current Document" w:history="1">
        <w:r>
          <w:rPr>
            <w:rStyle w:val="19"/>
            <w:color w:val="000000"/>
          </w:rPr>
          <w:t>Особенности нравственных ориентиров разных категорий студентов.. 11</w:t>
        </w:r>
      </w:hyperlink>
      <w:r>
        <w:rPr>
          <w:rStyle w:val="19"/>
          <w:color w:val="000000"/>
        </w:rPr>
        <w:t>4</w:t>
      </w:r>
    </w:p>
    <w:p w14:paraId="236567C6" w14:textId="77777777" w:rsidR="003F2187" w:rsidRDefault="003F2187" w:rsidP="003F2187">
      <w:pPr>
        <w:pStyle w:val="17"/>
        <w:widowControl w:val="0"/>
        <w:numPr>
          <w:ilvl w:val="0"/>
          <w:numId w:val="10"/>
        </w:numPr>
        <w:tabs>
          <w:tab w:val="left" w:pos="800"/>
        </w:tabs>
        <w:spacing w:after="0" w:line="370" w:lineRule="exact"/>
        <w:jc w:val="both"/>
      </w:pPr>
      <w:r>
        <w:rPr>
          <w:rStyle w:val="19"/>
          <w:color w:val="000000"/>
        </w:rPr>
        <w:t>Особенности нравственных ориентиров студентов разных</w:t>
      </w:r>
    </w:p>
    <w:p w14:paraId="044AE589" w14:textId="77777777" w:rsidR="003F2187" w:rsidRDefault="003F2187" w:rsidP="003F2187">
      <w:pPr>
        <w:pStyle w:val="17"/>
        <w:tabs>
          <w:tab w:val="right" w:leader="dot" w:pos="9317"/>
        </w:tabs>
        <w:spacing w:line="370" w:lineRule="exact"/>
      </w:pPr>
      <w:r>
        <w:rPr>
          <w:rStyle w:val="19"/>
          <w:color w:val="000000"/>
        </w:rPr>
        <w:t>курсов</w:t>
      </w:r>
      <w:r>
        <w:rPr>
          <w:rStyle w:val="19"/>
          <w:color w:val="000000"/>
        </w:rPr>
        <w:tab/>
        <w:t>115</w:t>
      </w:r>
    </w:p>
    <w:p w14:paraId="48545AA3" w14:textId="77777777" w:rsidR="003F2187" w:rsidRDefault="003F2187" w:rsidP="003F2187">
      <w:pPr>
        <w:pStyle w:val="17"/>
        <w:widowControl w:val="0"/>
        <w:numPr>
          <w:ilvl w:val="0"/>
          <w:numId w:val="10"/>
        </w:numPr>
        <w:tabs>
          <w:tab w:val="left" w:pos="800"/>
        </w:tabs>
        <w:spacing w:after="0" w:line="370" w:lineRule="exact"/>
        <w:jc w:val="both"/>
      </w:pPr>
      <w:r>
        <w:rPr>
          <w:rStyle w:val="19"/>
          <w:color w:val="000000"/>
        </w:rPr>
        <w:t>Особенности нравственных ориентиров студентов различных направлений</w:t>
      </w:r>
    </w:p>
    <w:p w14:paraId="6725FCF3" w14:textId="77777777" w:rsidR="003F2187" w:rsidRDefault="003F2187" w:rsidP="003F2187">
      <w:pPr>
        <w:pStyle w:val="17"/>
        <w:tabs>
          <w:tab w:val="right" w:leader="dot" w:pos="9317"/>
        </w:tabs>
        <w:spacing w:line="370" w:lineRule="exact"/>
      </w:pPr>
      <w:r>
        <w:rPr>
          <w:rStyle w:val="19"/>
          <w:color w:val="000000"/>
        </w:rPr>
        <w:t>обучения</w:t>
      </w:r>
      <w:r>
        <w:rPr>
          <w:rStyle w:val="19"/>
          <w:color w:val="000000"/>
        </w:rPr>
        <w:tab/>
        <w:t>125</w:t>
      </w:r>
    </w:p>
    <w:p w14:paraId="3765D909" w14:textId="77777777" w:rsidR="003F2187" w:rsidRDefault="003F2187" w:rsidP="003F2187">
      <w:pPr>
        <w:pStyle w:val="17"/>
        <w:widowControl w:val="0"/>
        <w:numPr>
          <w:ilvl w:val="0"/>
          <w:numId w:val="10"/>
        </w:numPr>
        <w:tabs>
          <w:tab w:val="left" w:pos="800"/>
        </w:tabs>
        <w:spacing w:after="0" w:line="370" w:lineRule="exact"/>
        <w:jc w:val="both"/>
      </w:pPr>
      <w:r>
        <w:rPr>
          <w:rStyle w:val="19"/>
          <w:color w:val="000000"/>
        </w:rPr>
        <w:t>Особенности согласованности нравственных ориентиров студентов с</w:t>
      </w:r>
    </w:p>
    <w:p w14:paraId="5943F12E" w14:textId="77777777" w:rsidR="003F2187" w:rsidRDefault="003F2187" w:rsidP="003F2187">
      <w:pPr>
        <w:pStyle w:val="17"/>
        <w:tabs>
          <w:tab w:val="right" w:leader="dot" w:pos="9317"/>
        </w:tabs>
        <w:spacing w:line="370" w:lineRule="exact"/>
      </w:pPr>
      <w:r>
        <w:rPr>
          <w:rStyle w:val="19"/>
          <w:color w:val="000000"/>
        </w:rPr>
        <w:lastRenderedPageBreak/>
        <w:t>реализуемым поведением</w:t>
      </w:r>
      <w:r>
        <w:rPr>
          <w:rStyle w:val="19"/>
          <w:color w:val="000000"/>
        </w:rPr>
        <w:tab/>
        <w:t>131</w:t>
      </w:r>
    </w:p>
    <w:p w14:paraId="1E88536B" w14:textId="77777777" w:rsidR="003F2187" w:rsidRDefault="003F2187" w:rsidP="003F2187">
      <w:pPr>
        <w:pStyle w:val="17"/>
        <w:tabs>
          <w:tab w:val="right" w:leader="dot" w:pos="9317"/>
        </w:tabs>
        <w:spacing w:after="88" w:line="370" w:lineRule="exact"/>
      </w:pPr>
      <w:hyperlink w:anchor="bookmark28" w:tooltip="Current Document" w:history="1">
        <w:r>
          <w:rPr>
            <w:rStyle w:val="19"/>
            <w:color w:val="000000"/>
          </w:rPr>
          <w:t>Выводы</w:t>
        </w:r>
        <w:r>
          <w:rPr>
            <w:rStyle w:val="19"/>
            <w:color w:val="000000"/>
          </w:rPr>
          <w:tab/>
          <w:t>136</w:t>
        </w:r>
      </w:hyperlink>
    </w:p>
    <w:p w14:paraId="6EF50450" w14:textId="77777777" w:rsidR="003F2187" w:rsidRDefault="003F2187" w:rsidP="003F2187">
      <w:pPr>
        <w:pStyle w:val="17"/>
        <w:widowControl w:val="0"/>
        <w:numPr>
          <w:ilvl w:val="1"/>
          <w:numId w:val="10"/>
        </w:numPr>
        <w:tabs>
          <w:tab w:val="left" w:pos="594"/>
          <w:tab w:val="right" w:leader="dot" w:pos="9317"/>
        </w:tabs>
        <w:spacing w:after="0" w:line="485" w:lineRule="exact"/>
        <w:jc w:val="both"/>
      </w:pPr>
      <w:hyperlink w:anchor="bookmark30" w:tooltip="Current Document" w:history="1">
        <w:r>
          <w:rPr>
            <w:rStyle w:val="19"/>
            <w:color w:val="000000"/>
          </w:rPr>
          <w:t>Структура нравственных ориентиров как основы зрелости и их взаимосвязь с показателями профессионального становления студентов</w:t>
        </w:r>
        <w:r>
          <w:rPr>
            <w:rStyle w:val="19"/>
            <w:color w:val="000000"/>
          </w:rPr>
          <w:tab/>
          <w:t>137</w:t>
        </w:r>
      </w:hyperlink>
    </w:p>
    <w:p w14:paraId="48B3661A" w14:textId="77777777" w:rsidR="003F2187" w:rsidRDefault="003F2187" w:rsidP="003F2187">
      <w:pPr>
        <w:pStyle w:val="17"/>
        <w:widowControl w:val="0"/>
        <w:numPr>
          <w:ilvl w:val="2"/>
          <w:numId w:val="10"/>
        </w:numPr>
        <w:tabs>
          <w:tab w:val="left" w:pos="800"/>
          <w:tab w:val="right" w:leader="dot" w:pos="9317"/>
        </w:tabs>
        <w:spacing w:after="0" w:line="485" w:lineRule="exact"/>
        <w:jc w:val="both"/>
      </w:pPr>
      <w:hyperlink w:anchor="bookmark31" w:tooltip="Current Document" w:history="1">
        <w:r>
          <w:rPr>
            <w:rStyle w:val="19"/>
            <w:color w:val="000000"/>
          </w:rPr>
          <w:t>Структура компонентов зрелости</w:t>
        </w:r>
        <w:r>
          <w:rPr>
            <w:rStyle w:val="19"/>
            <w:color w:val="000000"/>
          </w:rPr>
          <w:tab/>
          <w:t>137</w:t>
        </w:r>
      </w:hyperlink>
    </w:p>
    <w:p w14:paraId="2560C2CC" w14:textId="77777777" w:rsidR="003F2187" w:rsidRDefault="003F2187" w:rsidP="003F2187">
      <w:pPr>
        <w:pStyle w:val="17"/>
        <w:widowControl w:val="0"/>
        <w:numPr>
          <w:ilvl w:val="2"/>
          <w:numId w:val="10"/>
        </w:numPr>
        <w:tabs>
          <w:tab w:val="left" w:pos="800"/>
        </w:tabs>
        <w:spacing w:after="0" w:line="365" w:lineRule="exact"/>
        <w:jc w:val="both"/>
      </w:pPr>
      <w:r>
        <w:rPr>
          <w:rStyle w:val="19"/>
          <w:color w:val="000000"/>
        </w:rPr>
        <w:t>Взаимосвязь зрелости с показателями профессионального</w:t>
      </w:r>
    </w:p>
    <w:p w14:paraId="0C1DCD4D" w14:textId="77777777" w:rsidR="003F2187" w:rsidRDefault="003F2187" w:rsidP="003F2187">
      <w:pPr>
        <w:pStyle w:val="17"/>
        <w:tabs>
          <w:tab w:val="right" w:leader="dot" w:pos="9317"/>
        </w:tabs>
        <w:spacing w:line="365" w:lineRule="exact"/>
      </w:pPr>
      <w:r>
        <w:rPr>
          <w:rStyle w:val="19"/>
          <w:color w:val="000000"/>
        </w:rPr>
        <w:t>становления</w:t>
      </w:r>
      <w:r>
        <w:rPr>
          <w:rStyle w:val="19"/>
          <w:color w:val="000000"/>
        </w:rPr>
        <w:tab/>
        <w:t>145</w:t>
      </w:r>
    </w:p>
    <w:p w14:paraId="6E59B77F" w14:textId="77777777" w:rsidR="003F2187" w:rsidRDefault="003F2187" w:rsidP="003F2187">
      <w:pPr>
        <w:pStyle w:val="17"/>
        <w:tabs>
          <w:tab w:val="left" w:leader="dot" w:pos="8765"/>
        </w:tabs>
        <w:spacing w:after="53" w:line="280" w:lineRule="exact"/>
      </w:pPr>
      <w:hyperlink w:anchor="bookmark33" w:tooltip="Current Document" w:history="1">
        <w:r>
          <w:rPr>
            <w:rStyle w:val="19"/>
            <w:color w:val="000000"/>
          </w:rPr>
          <w:t>Выводы</w:t>
        </w:r>
        <w:r>
          <w:rPr>
            <w:rStyle w:val="19"/>
            <w:color w:val="000000"/>
          </w:rPr>
          <w:tab/>
          <w:t>152</w:t>
        </w:r>
      </w:hyperlink>
    </w:p>
    <w:p w14:paraId="02E169A5" w14:textId="77777777" w:rsidR="003F2187" w:rsidRDefault="003F2187" w:rsidP="003F2187">
      <w:pPr>
        <w:pStyle w:val="17"/>
        <w:widowControl w:val="0"/>
        <w:numPr>
          <w:ilvl w:val="1"/>
          <w:numId w:val="10"/>
        </w:numPr>
        <w:tabs>
          <w:tab w:val="left" w:pos="589"/>
          <w:tab w:val="right" w:leader="dot" w:pos="9311"/>
        </w:tabs>
        <w:spacing w:after="0" w:line="485" w:lineRule="exact"/>
      </w:pPr>
      <w:hyperlink w:anchor="bookmark35" w:tooltip="Current Document" w:history="1">
        <w:r>
          <w:rPr>
            <w:rStyle w:val="19"/>
            <w:color w:val="000000"/>
          </w:rPr>
          <w:t>Зрелость как индивидуально-личностный ресурс профессионального становления студентов</w:t>
        </w:r>
        <w:r>
          <w:rPr>
            <w:rStyle w:val="19"/>
            <w:color w:val="000000"/>
          </w:rPr>
          <w:tab/>
          <w:t>153</w:t>
        </w:r>
      </w:hyperlink>
    </w:p>
    <w:p w14:paraId="1C9E7EA3" w14:textId="77777777" w:rsidR="003F2187" w:rsidRDefault="003F2187" w:rsidP="003F2187">
      <w:pPr>
        <w:pStyle w:val="17"/>
        <w:widowControl w:val="0"/>
        <w:numPr>
          <w:ilvl w:val="2"/>
          <w:numId w:val="10"/>
        </w:numPr>
        <w:tabs>
          <w:tab w:val="left" w:pos="800"/>
        </w:tabs>
        <w:spacing w:after="0" w:line="365" w:lineRule="exact"/>
        <w:jc w:val="both"/>
      </w:pPr>
      <w:r>
        <w:rPr>
          <w:rStyle w:val="19"/>
          <w:color w:val="000000"/>
        </w:rPr>
        <w:t>Классификация студентов по уровню профессионального</w:t>
      </w:r>
    </w:p>
    <w:p w14:paraId="076D06B1" w14:textId="77777777" w:rsidR="003F2187" w:rsidRDefault="003F2187" w:rsidP="003F2187">
      <w:pPr>
        <w:pStyle w:val="17"/>
        <w:tabs>
          <w:tab w:val="right" w:leader="dot" w:pos="9311"/>
        </w:tabs>
        <w:spacing w:after="180" w:line="365" w:lineRule="exact"/>
      </w:pPr>
      <w:r>
        <w:rPr>
          <w:rStyle w:val="19"/>
          <w:color w:val="000000"/>
        </w:rPr>
        <w:t>становления</w:t>
      </w:r>
      <w:r>
        <w:rPr>
          <w:rStyle w:val="19"/>
          <w:color w:val="000000"/>
        </w:rPr>
        <w:tab/>
        <w:t>153</w:t>
      </w:r>
    </w:p>
    <w:p w14:paraId="7CA665C0" w14:textId="77777777" w:rsidR="003F2187" w:rsidRDefault="003F2187" w:rsidP="003F2187">
      <w:pPr>
        <w:pStyle w:val="17"/>
        <w:widowControl w:val="0"/>
        <w:numPr>
          <w:ilvl w:val="2"/>
          <w:numId w:val="10"/>
        </w:numPr>
        <w:tabs>
          <w:tab w:val="left" w:pos="800"/>
        </w:tabs>
        <w:spacing w:after="0" w:line="365" w:lineRule="exact"/>
        <w:jc w:val="both"/>
      </w:pPr>
      <w:r>
        <w:rPr>
          <w:rStyle w:val="19"/>
          <w:color w:val="000000"/>
        </w:rPr>
        <w:t>Сравнение зрелости студентов с различным уровнем профессионального</w:t>
      </w:r>
    </w:p>
    <w:p w14:paraId="169A7276" w14:textId="77777777" w:rsidR="003F2187" w:rsidRDefault="003F2187" w:rsidP="003F2187">
      <w:pPr>
        <w:pStyle w:val="17"/>
        <w:tabs>
          <w:tab w:val="right" w:leader="dot" w:pos="9311"/>
        </w:tabs>
        <w:spacing w:after="248" w:line="365" w:lineRule="exact"/>
      </w:pPr>
      <w:r>
        <w:rPr>
          <w:rStyle w:val="19"/>
          <w:color w:val="000000"/>
        </w:rPr>
        <w:t>становления</w:t>
      </w:r>
      <w:r>
        <w:rPr>
          <w:rStyle w:val="19"/>
          <w:color w:val="000000"/>
        </w:rPr>
        <w:tab/>
        <w:t>157</w:t>
      </w:r>
    </w:p>
    <w:p w14:paraId="3E25C826" w14:textId="77777777" w:rsidR="003F2187" w:rsidRDefault="003F2187" w:rsidP="003F2187">
      <w:pPr>
        <w:pStyle w:val="17"/>
        <w:tabs>
          <w:tab w:val="right" w:leader="dot" w:pos="9311"/>
        </w:tabs>
        <w:spacing w:after="52" w:line="280" w:lineRule="exact"/>
      </w:pPr>
      <w:hyperlink w:anchor="bookmark39" w:tooltip="Current Document" w:history="1">
        <w:r>
          <w:rPr>
            <w:rStyle w:val="19"/>
            <w:color w:val="000000"/>
          </w:rPr>
          <w:t>Выводы</w:t>
        </w:r>
        <w:r>
          <w:rPr>
            <w:rStyle w:val="19"/>
            <w:color w:val="000000"/>
          </w:rPr>
          <w:tab/>
          <w:t>162</w:t>
        </w:r>
      </w:hyperlink>
    </w:p>
    <w:p w14:paraId="4A7C24E2" w14:textId="77777777" w:rsidR="003F2187" w:rsidRDefault="003F2187" w:rsidP="003F2187">
      <w:pPr>
        <w:pStyle w:val="17"/>
        <w:tabs>
          <w:tab w:val="right" w:leader="dot" w:pos="9311"/>
        </w:tabs>
      </w:pPr>
      <w:hyperlink w:anchor="bookmark41" w:tooltip="Current Document" w:history="1">
        <w:r>
          <w:rPr>
            <w:rStyle w:val="19"/>
            <w:color w:val="000000"/>
          </w:rPr>
          <w:t>Выводы исследования</w:t>
        </w:r>
        <w:r>
          <w:rPr>
            <w:rStyle w:val="19"/>
            <w:color w:val="000000"/>
          </w:rPr>
          <w:tab/>
          <w:t>164</w:t>
        </w:r>
      </w:hyperlink>
    </w:p>
    <w:p w14:paraId="179FCC18" w14:textId="77777777" w:rsidR="003F2187" w:rsidRDefault="003F2187" w:rsidP="003F2187">
      <w:pPr>
        <w:pStyle w:val="17"/>
        <w:tabs>
          <w:tab w:val="right" w:leader="dot" w:pos="9311"/>
        </w:tabs>
      </w:pPr>
      <w:hyperlink w:anchor="bookmark42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169</w:t>
        </w:r>
      </w:hyperlink>
    </w:p>
    <w:p w14:paraId="68656DF6" w14:textId="77777777" w:rsidR="003F2187" w:rsidRDefault="003F2187" w:rsidP="003F2187">
      <w:pPr>
        <w:pStyle w:val="17"/>
        <w:tabs>
          <w:tab w:val="right" w:leader="dot" w:pos="9311"/>
        </w:tabs>
        <w:sectPr w:rsidR="003F2187">
          <w:headerReference w:type="even" r:id="rId7"/>
          <w:headerReference w:type="default" r:id="rId8"/>
          <w:pgSz w:w="11900" w:h="16840"/>
          <w:pgMar w:top="1162" w:right="634" w:bottom="1325" w:left="1407" w:header="0" w:footer="3" w:gutter="0"/>
          <w:cols w:space="720"/>
          <w:noEndnote/>
          <w:titlePg/>
          <w:docGrid w:linePitch="360"/>
        </w:sectPr>
      </w:pPr>
      <w:r>
        <w:rPr>
          <w:rStyle w:val="19"/>
          <w:color w:val="000000"/>
        </w:rPr>
        <w:t>СПИСОК ИСПОЛЬЗОВАННОЙ ЛИТЕРАТУРЫ</w:t>
      </w:r>
      <w:r>
        <w:rPr>
          <w:rStyle w:val="19"/>
          <w:color w:val="000000"/>
        </w:rPr>
        <w:tab/>
        <w:t>171</w:t>
      </w:r>
    </w:p>
    <w:p w14:paraId="09AE6C97" w14:textId="4F051C4A" w:rsidR="00E65619" w:rsidRDefault="003F2187" w:rsidP="003F2187">
      <w:pPr>
        <w:rPr>
          <w:b/>
          <w:bCs/>
        </w:rPr>
      </w:pPr>
      <w:r>
        <w:rPr>
          <w:b/>
          <w:bCs/>
        </w:rPr>
        <w:lastRenderedPageBreak/>
        <w:fldChar w:fldCharType="end"/>
      </w:r>
    </w:p>
    <w:p w14:paraId="121B2B43" w14:textId="15A5C448" w:rsidR="003F2187" w:rsidRDefault="003F2187" w:rsidP="003F2187">
      <w:pPr>
        <w:rPr>
          <w:b/>
          <w:bCs/>
        </w:rPr>
      </w:pPr>
    </w:p>
    <w:p w14:paraId="1367AAAB" w14:textId="07C720E9" w:rsidR="003F2187" w:rsidRDefault="003F2187" w:rsidP="003F2187">
      <w:pPr>
        <w:rPr>
          <w:b/>
          <w:bCs/>
        </w:rPr>
      </w:pPr>
    </w:p>
    <w:p w14:paraId="39451377" w14:textId="77777777" w:rsidR="003F2187" w:rsidRDefault="003F2187" w:rsidP="003F2187">
      <w:pPr>
        <w:pStyle w:val="15"/>
        <w:keepNext/>
        <w:keepLines/>
        <w:shd w:val="clear" w:color="auto" w:fill="auto"/>
        <w:spacing w:after="472" w:line="280" w:lineRule="exact"/>
      </w:pPr>
      <w:bookmarkStart w:id="0" w:name="bookmark39"/>
      <w:proofErr w:type="spellStart"/>
      <w:r>
        <w:rPr>
          <w:rStyle w:val="14"/>
          <w:b/>
          <w:bCs/>
          <w:color w:val="000000"/>
        </w:rPr>
        <w:t>Выводы</w:t>
      </w:r>
      <w:bookmarkEnd w:id="0"/>
      <w:proofErr w:type="spellEnd"/>
    </w:p>
    <w:p w14:paraId="2A089ACB" w14:textId="77777777" w:rsidR="003F2187" w:rsidRDefault="003F2187" w:rsidP="003F218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Таким образом, результаты сравнения студентов с различным уровнем профессионального становления на этапе обучения в вузе позволили сделать несколько выводов.</w:t>
      </w:r>
    </w:p>
    <w:p w14:paraId="27271A11" w14:textId="77777777" w:rsidR="003F2187" w:rsidRDefault="003F2187" w:rsidP="003F218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Различия в значениях переменной «Зрелость», определяемой как «континуум согласования задач личности и интегративных возможностей субъекта» [194, с. 26], доказывают важность данной психологической категории при достижении высоких результатов в учебной деятельности. Студенты, демонстрирующие большие значения по фактору «Зрелость», лучше справляются с учебной деятельностью, выполняют задачи, предъявляемые им данной деятельностью; в соответствии со своими потребностями изменяют своими действиями ситуацию, в которой в данный момент находятся, упорядочивают внешнюю и внутреннюю среду. Именно эти задачи и решаются человеком с помощью ресурсов [188; 198]. В результате можно сделать вывод, что свойство «зрелость», возникающее при взаимодействии личностного и субъектного компонентов нравственных ориентиров, служит индивидуально-личностным ресурсом для успешного профессионального становления студентов.</w:t>
      </w:r>
    </w:p>
    <w:p w14:paraId="221FBA1F" w14:textId="77777777" w:rsidR="003F2187" w:rsidRDefault="003F2187" w:rsidP="003F218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Кроме этого, результаты исследования позволили сделать еще несколько выводов. Студенты как с высоким, так и с низким уровнем профессионального </w:t>
      </w:r>
      <w:r>
        <w:rPr>
          <w:rStyle w:val="21"/>
          <w:color w:val="000000"/>
        </w:rPr>
        <w:lastRenderedPageBreak/>
        <w:t>становления показывают достаточно высокие значения фактора «Убеждения», что может говорить о различной их направленности. Таким образом, можно говорить о том, что низкие результаты учебной деятельности соответствующей группы студентов вызваны не отсутствием способностей к данной деятельности, а низкой значимостью ценности высшего образования для испытуемых с низким уровнем профессионального становления. Дальнейшие результаты подтверждают данное заключение. Студенты с низким уровнем профессионального становления не видят в получении высшего образования пользы для себя, что выражается в наимень</w:t>
      </w:r>
      <w:r>
        <w:rPr>
          <w:color w:val="000000"/>
        </w:rPr>
        <w:t>ш</w:t>
      </w:r>
      <w:r>
        <w:rPr>
          <w:rStyle w:val="21"/>
          <w:color w:val="000000"/>
        </w:rPr>
        <w:t>их значениях фактора «Эгоцентричные ценности». Также низкие значения фактора «</w:t>
      </w:r>
      <w:proofErr w:type="spellStart"/>
      <w:r>
        <w:rPr>
          <w:rStyle w:val="21"/>
          <w:color w:val="000000"/>
        </w:rPr>
        <w:t>Просоциальные</w:t>
      </w:r>
      <w:proofErr w:type="spellEnd"/>
      <w:r>
        <w:rPr>
          <w:rStyle w:val="21"/>
          <w:color w:val="000000"/>
        </w:rPr>
        <w:t xml:space="preserve"> ценности» говорят о том, что данные студенты не ориентированы на высшее образование как социально одобряемую линию развития в данном возрасте.</w:t>
      </w:r>
    </w:p>
    <w:p w14:paraId="3633F6BA" w14:textId="77777777" w:rsidR="003F2187" w:rsidRDefault="003F2187" w:rsidP="003F218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то же время студенты с высоким уровнем профессионального становления придают большее значение этапу обучения в вузе. С одной стороны, данная группа студентов связывает высокие результаты в своей учебной деятельности с последующим достижением личных целей и удовлетворением собственных потребностей, что выражено в значениях фактора «Эгоцентричные ценности». С другой стороны, испытуемые нацелены на одобрение результатов их учебной деятельности со стороны общества, что отражают значения фактора «</w:t>
      </w:r>
      <w:proofErr w:type="spellStart"/>
      <w:r>
        <w:rPr>
          <w:rStyle w:val="21"/>
          <w:color w:val="000000"/>
        </w:rPr>
        <w:t>Просоциальные</w:t>
      </w:r>
      <w:proofErr w:type="spellEnd"/>
      <w:r>
        <w:rPr>
          <w:rStyle w:val="21"/>
          <w:color w:val="000000"/>
        </w:rPr>
        <w:t xml:space="preserve"> ценности».</w:t>
      </w:r>
    </w:p>
    <w:p w14:paraId="028D11A5" w14:textId="77777777" w:rsidR="003F2187" w:rsidRDefault="003F2187" w:rsidP="003F218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По результатам исследования, испытуемые со средним уровнем профессионального становления в первую очередь придают значение социальной значимости профессионального образования и менее чем другие, личностно направлены на его получение, о чем говорит наивысшее значение </w:t>
      </w:r>
      <w:r>
        <w:rPr>
          <w:rStyle w:val="21"/>
          <w:color w:val="000000"/>
        </w:rPr>
        <w:lastRenderedPageBreak/>
        <w:t>фактора «</w:t>
      </w:r>
      <w:proofErr w:type="spellStart"/>
      <w:r>
        <w:rPr>
          <w:rStyle w:val="21"/>
          <w:color w:val="000000"/>
        </w:rPr>
        <w:t>Просоциальные</w:t>
      </w:r>
      <w:proofErr w:type="spellEnd"/>
      <w:r>
        <w:rPr>
          <w:rStyle w:val="21"/>
          <w:color w:val="000000"/>
        </w:rPr>
        <w:t xml:space="preserve"> ценности» среди выборки и наименьшее - фактора «Убеждения». Мы полагаем, что испытуемые видят в данном этапе профессионального становления в первую очередь определенную необходимость, которую нужно преодолеть для получения возможности осуществления профессиональной деятельности, а не как средство получения знаний, умений и навыков.</w:t>
      </w:r>
    </w:p>
    <w:p w14:paraId="7D4644A3" w14:textId="78EA92C5" w:rsidR="003F2187" w:rsidRPr="003F2187" w:rsidRDefault="003F2187" w:rsidP="003F2187">
      <w:bookmarkStart w:id="1" w:name="bookmark40"/>
      <w:r>
        <w:rPr>
          <w:rStyle w:val="21"/>
          <w:color w:val="000000"/>
        </w:rPr>
        <w:t xml:space="preserve">Таким образом, найденные различия в значении фактора «Зрелость», полученном в результате согласованности личностных и субъектных компонентов нравственных ориентиров, позволяют говорить о ней как об </w:t>
      </w:r>
      <w:proofErr w:type="spellStart"/>
      <w:r>
        <w:rPr>
          <w:rStyle w:val="21"/>
          <w:color w:val="000000"/>
        </w:rPr>
        <w:t>индивидуально</w:t>
      </w:r>
      <w:r>
        <w:rPr>
          <w:rStyle w:val="21"/>
          <w:color w:val="000000"/>
        </w:rPr>
        <w:softHyphen/>
        <w:t>личностном</w:t>
      </w:r>
      <w:proofErr w:type="spellEnd"/>
      <w:r>
        <w:rPr>
          <w:rStyle w:val="21"/>
          <w:color w:val="000000"/>
        </w:rPr>
        <w:t xml:space="preserve"> ресурсе профессионального становлении личности студентов.</w:t>
      </w:r>
      <w:bookmarkEnd w:id="1"/>
    </w:p>
    <w:sectPr w:rsidR="003F2187" w:rsidRPr="003F2187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631A" w14:textId="77777777" w:rsidR="005A2520" w:rsidRDefault="005A2520">
      <w:pPr>
        <w:spacing w:after="0" w:line="240" w:lineRule="auto"/>
      </w:pPr>
      <w:r>
        <w:separator/>
      </w:r>
    </w:p>
  </w:endnote>
  <w:endnote w:type="continuationSeparator" w:id="0">
    <w:p w14:paraId="5BFD6AFF" w14:textId="77777777" w:rsidR="005A2520" w:rsidRDefault="005A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AAB1" w14:textId="77777777" w:rsidR="005A2520" w:rsidRDefault="005A2520">
      <w:pPr>
        <w:spacing w:after="0" w:line="240" w:lineRule="auto"/>
      </w:pPr>
      <w:r>
        <w:separator/>
      </w:r>
    </w:p>
  </w:footnote>
  <w:footnote w:type="continuationSeparator" w:id="0">
    <w:p w14:paraId="37217820" w14:textId="77777777" w:rsidR="005A2520" w:rsidRDefault="005A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A119" w14:textId="08B08540" w:rsidR="003F2187" w:rsidRDefault="003F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DDC1FB7" wp14:editId="16BDC162">
              <wp:simplePos x="0" y="0"/>
              <wp:positionH relativeFrom="page">
                <wp:posOffset>3987800</wp:posOffset>
              </wp:positionH>
              <wp:positionV relativeFrom="page">
                <wp:posOffset>497205</wp:posOffset>
              </wp:positionV>
              <wp:extent cx="64135" cy="146050"/>
              <wp:effectExtent l="0" t="1905" r="0" b="4445"/>
              <wp:wrapNone/>
              <wp:docPr id="58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B44EE" w14:textId="77777777" w:rsidR="003F2187" w:rsidRDefault="003F218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C1FB7"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26" type="#_x0000_t202" style="position:absolute;margin-left:314pt;margin-top:39.15pt;width:5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" filled="f" stroked="f">
              <v:textbox style="mso-fit-shape-to-text:t" inset="0,0,0,0">
                <w:txbxContent>
                  <w:p w14:paraId="75AB44EE" w14:textId="77777777" w:rsidR="003F2187" w:rsidRDefault="003F218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0432" w14:textId="30713715" w:rsidR="003F2187" w:rsidRDefault="003F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0B97430" wp14:editId="2CC22E26">
              <wp:simplePos x="0" y="0"/>
              <wp:positionH relativeFrom="page">
                <wp:posOffset>3987800</wp:posOffset>
              </wp:positionH>
              <wp:positionV relativeFrom="page">
                <wp:posOffset>497205</wp:posOffset>
              </wp:positionV>
              <wp:extent cx="64135" cy="146050"/>
              <wp:effectExtent l="0" t="1905" r="0" b="4445"/>
              <wp:wrapNone/>
              <wp:docPr id="57" name="Надпись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04317" w14:textId="77777777" w:rsidR="003F2187" w:rsidRDefault="003F218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97430" id="_x0000_t202" coordsize="21600,21600" o:spt="202" path="m,l,21600r21600,l21600,xe">
              <v:stroke joinstyle="miter"/>
              <v:path gradientshapeok="t" o:connecttype="rect"/>
            </v:shapetype>
            <v:shape id="Надпись 57" o:spid="_x0000_s1027" type="#_x0000_t202" style="position:absolute;margin-left:314pt;margin-top:39.15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" filled="f" stroked="f">
              <v:textbox style="mso-fit-shape-to-text:t" inset="0,0,0,0">
                <w:txbxContent>
                  <w:p w14:paraId="46804317" w14:textId="77777777" w:rsidR="003F2187" w:rsidRDefault="003F218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5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2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33"/>
  </w:num>
  <w:num w:numId="3">
    <w:abstractNumId w:val="34"/>
  </w:num>
  <w:num w:numId="4">
    <w:abstractNumId w:val="35"/>
  </w:num>
  <w:num w:numId="5">
    <w:abstractNumId w:val="36"/>
  </w:num>
  <w:num w:numId="6">
    <w:abstractNumId w:val="37"/>
  </w:num>
  <w:num w:numId="7">
    <w:abstractNumId w:val="3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42"/>
  </w:num>
  <w:num w:numId="29">
    <w:abstractNumId w:val="43"/>
  </w:num>
  <w:num w:numId="30">
    <w:abstractNumId w:val="44"/>
  </w:num>
  <w:num w:numId="31">
    <w:abstractNumId w:val="45"/>
  </w:num>
  <w:num w:numId="32">
    <w:abstractNumId w:val="28"/>
  </w:num>
  <w:num w:numId="33">
    <w:abstractNumId w:val="29"/>
  </w:num>
  <w:num w:numId="34">
    <w:abstractNumId w:val="21"/>
  </w:num>
  <w:num w:numId="35">
    <w:abstractNumId w:val="31"/>
  </w:num>
  <w:num w:numId="36">
    <w:abstractNumId w:val="27"/>
  </w:num>
  <w:num w:numId="37">
    <w:abstractNumId w:val="41"/>
  </w:num>
  <w:num w:numId="38">
    <w:abstractNumId w:val="39"/>
  </w:num>
  <w:num w:numId="39">
    <w:abstractNumId w:val="23"/>
  </w:num>
  <w:num w:numId="40">
    <w:abstractNumId w:val="24"/>
  </w:num>
  <w:num w:numId="41">
    <w:abstractNumId w:val="40"/>
  </w:num>
  <w:num w:numId="42">
    <w:abstractNumId w:val="26"/>
  </w:num>
  <w:num w:numId="43">
    <w:abstractNumId w:val="22"/>
  </w:num>
  <w:num w:numId="44">
    <w:abstractNumId w:val="32"/>
  </w:num>
  <w:num w:numId="45">
    <w:abstractNumId w:val="25"/>
  </w:num>
  <w:num w:numId="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520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103122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6998</cp:revision>
  <dcterms:created xsi:type="dcterms:W3CDTF">2024-06-20T08:51:00Z</dcterms:created>
  <dcterms:modified xsi:type="dcterms:W3CDTF">2024-10-14T16:04:00Z</dcterms:modified>
  <cp:category/>
</cp:coreProperties>
</file>