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FEC2" w14:textId="77777777" w:rsidR="00F25E3F" w:rsidRDefault="00F25E3F" w:rsidP="00F25E3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Лукьянов, Андрей Анатольевич.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геометрически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Иркутск, 1999. - 195 с.</w:t>
      </w:r>
      <w:r>
        <w:rPr>
          <w:rStyle w:val="search-descr"/>
          <w:rFonts w:ascii="Helvetica" w:hAnsi="Helvetica" w:cs="Helvetica"/>
          <w:color w:val="222222"/>
          <w:sz w:val="21"/>
          <w:szCs w:val="21"/>
        </w:rPr>
        <w:t>больше</w:t>
      </w:r>
    </w:p>
    <w:p w14:paraId="6C7A159E" w14:textId="77777777" w:rsidR="00F25E3F" w:rsidRDefault="00F25E3F" w:rsidP="00F25E3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29C30A2" w14:textId="77777777" w:rsidR="00F25E3F" w:rsidRDefault="00F25E3F" w:rsidP="00F25E3F">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D026F6C" w14:textId="77777777" w:rsidR="00F25E3F" w:rsidRDefault="00F25E3F" w:rsidP="00F25E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РОССИЙС1САЯ А1САДЕМИЯ НАУК ИНСТИТУТ ЛАЗЕРНОЙ ФИЗИКИ Иркутский филиал На правах рукописи </w:t>
      </w:r>
      <w:r>
        <w:rPr>
          <w:rFonts w:ascii="Helvetica" w:hAnsi="Helvetica" w:cs="Helvetica"/>
          <w:b/>
          <w:bCs/>
          <w:color w:val="222222"/>
          <w:sz w:val="21"/>
          <w:szCs w:val="21"/>
        </w:rPr>
        <w:t>ЛУКЬЯНОВ</w:t>
      </w:r>
      <w:r>
        <w:rPr>
          <w:rFonts w:ascii="Helvetica" w:hAnsi="Helvetica" w:cs="Helvetica"/>
          <w:color w:val="222222"/>
          <w:sz w:val="21"/>
          <w:szCs w:val="21"/>
        </w:rPr>
        <w:t> </w:t>
      </w:r>
      <w:r>
        <w:rPr>
          <w:rFonts w:ascii="Helvetica" w:hAnsi="Helvetica" w:cs="Helvetica"/>
          <w:b/>
          <w:bCs/>
          <w:color w:val="222222"/>
          <w:sz w:val="21"/>
          <w:szCs w:val="21"/>
        </w:rPr>
        <w:t>Андрей</w:t>
      </w:r>
      <w:r>
        <w:rPr>
          <w:rFonts w:ascii="Helvetica" w:hAnsi="Helvetica" w:cs="Helvetica"/>
          <w:color w:val="222222"/>
          <w:sz w:val="21"/>
          <w:szCs w:val="21"/>
        </w:rPr>
        <w:t> </w:t>
      </w:r>
      <w:r>
        <w:rPr>
          <w:rFonts w:ascii="Helvetica" w:hAnsi="Helvetica" w:cs="Helvetica"/>
          <w:b/>
          <w:bCs/>
          <w:color w:val="222222"/>
          <w:sz w:val="21"/>
          <w:szCs w:val="21"/>
        </w:rPr>
        <w:t>Анатольевич</w:t>
      </w:r>
      <w:r>
        <w:rPr>
          <w:rFonts w:ascii="Helvetica" w:hAnsi="Helvetica" w:cs="Helvetica"/>
          <w:color w:val="222222"/>
          <w:sz w:val="21"/>
          <w:szCs w:val="21"/>
        </w:rPr>
        <w:t> </w:t>
      </w:r>
      <w:r>
        <w:rPr>
          <w:rFonts w:ascii="Helvetica" w:hAnsi="Helvetica" w:cs="Helvetica"/>
          <w:b/>
          <w:bCs/>
          <w:color w:val="222222"/>
          <w:sz w:val="21"/>
          <w:szCs w:val="21"/>
        </w:rPr>
        <w:t>ЧИСЛЕННЫЙ</w:t>
      </w:r>
      <w:r>
        <w:rPr>
          <w:rFonts w:ascii="Helvetica" w:hAnsi="Helvetica" w:cs="Helvetica"/>
          <w:color w:val="222222"/>
          <w:sz w:val="21"/>
          <w:szCs w:val="21"/>
        </w:rPr>
        <w:t> </w:t>
      </w:r>
      <w:r>
        <w:rPr>
          <w:rFonts w:ascii="Helvetica" w:hAnsi="Helvetica" w:cs="Helvetica"/>
          <w:b/>
          <w:bCs/>
          <w:color w:val="222222"/>
          <w:sz w:val="21"/>
          <w:szCs w:val="21"/>
        </w:rPr>
        <w:t>АНАЛИЗ</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НЕЛИНЕЙНЁГХ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 ДИССЕРТАЦИЯ на соискание ученой</w:t>
      </w:r>
    </w:p>
    <w:p w14:paraId="41796165" w14:textId="77777777" w:rsidR="00F25E3F" w:rsidRDefault="00F25E3F" w:rsidP="00F25E3F">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89A2D64" w14:textId="77777777" w:rsidR="00F25E3F" w:rsidRDefault="00F25E3F" w:rsidP="00F25E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технических наук, доцент Безделев В.В. Иркутск -1999 2 ОГЛАВЛЕНИЕ ВВЕДЕНИЕ 1. СОВРЕМЕННОЕ СОСТОЯНИЕ ПРОБЛЕМЫ ДИНАМИЧЕСКОГО </w:t>
      </w:r>
      <w:r>
        <w:rPr>
          <w:rFonts w:ascii="Helvetica" w:hAnsi="Helvetica" w:cs="Helvetica"/>
          <w:b/>
          <w:bCs/>
          <w:color w:val="222222"/>
          <w:sz w:val="21"/>
          <w:szCs w:val="21"/>
        </w:rPr>
        <w:t>АНА</w:t>
      </w:r>
      <w:r>
        <w:rPr>
          <w:rFonts w:ascii="Helvetica" w:hAnsi="Helvetica" w:cs="Helvetica"/>
          <w:b/>
          <w:bCs/>
          <w:color w:val="222222"/>
          <w:sz w:val="21"/>
          <w:szCs w:val="21"/>
        </w:rPr>
        <w:softHyphen/>
        <w:t xml:space="preserve"> ЛИЗА</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МЕХАНИЧЕСКИХ </w:t>
      </w:r>
      <w:r>
        <w:rPr>
          <w:rFonts w:ascii="Helvetica" w:hAnsi="Helvetica" w:cs="Helvetica"/>
          <w:b/>
          <w:bCs/>
          <w:color w:val="222222"/>
          <w:sz w:val="21"/>
          <w:szCs w:val="21"/>
        </w:rPr>
        <w:t>СИСТЕМ</w:t>
      </w:r>
      <w:r>
        <w:rPr>
          <w:rFonts w:ascii="Helvetica" w:hAnsi="Helvetica" w:cs="Helvetica"/>
          <w:color w:val="222222"/>
          <w:sz w:val="21"/>
          <w:szCs w:val="21"/>
        </w:rPr>
        <w:t> 1.1.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нелинейные</w:t>
      </w:r>
      <w:r>
        <w:rPr>
          <w:rFonts w:ascii="Helvetica" w:hAnsi="Helvetica" w:cs="Helvetica"/>
          <w:color w:val="222222"/>
          <w:sz w:val="21"/>
          <w:szCs w:val="21"/>
        </w:rPr>
        <w:t> математические модели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1.2. Методы построения уравнений движения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механических </w:t>
      </w:r>
      <w:r>
        <w:rPr>
          <w:rFonts w:ascii="Helvetica" w:hAnsi="Helvetica" w:cs="Helvetica"/>
          <w:b/>
          <w:bCs/>
          <w:color w:val="222222"/>
          <w:sz w:val="21"/>
          <w:szCs w:val="21"/>
        </w:rPr>
        <w:t>систем</w:t>
      </w:r>
      <w:r>
        <w:rPr>
          <w:rFonts w:ascii="Helvetica" w:hAnsi="Helvetica" w:cs="Helvetica"/>
          <w:color w:val="222222"/>
          <w:sz w:val="21"/>
          <w:szCs w:val="21"/>
        </w:rPr>
        <w:t> 1.3. Методы </w:t>
      </w:r>
      <w:r>
        <w:rPr>
          <w:rFonts w:ascii="Helvetica" w:hAnsi="Helvetica" w:cs="Helvetica"/>
          <w:b/>
          <w:bCs/>
          <w:color w:val="222222"/>
          <w:sz w:val="21"/>
          <w:szCs w:val="21"/>
        </w:rPr>
        <w:t>численного</w:t>
      </w:r>
      <w:r>
        <w:rPr>
          <w:rFonts w:ascii="Helvetica" w:hAnsi="Helvetica" w:cs="Helvetica"/>
          <w:color w:val="222222"/>
          <w:sz w:val="21"/>
          <w:szCs w:val="21"/>
        </w:rPr>
        <w:t>...</w:t>
      </w:r>
    </w:p>
    <w:p w14:paraId="7DCC3D07" w14:textId="77777777" w:rsidR="00F25E3F" w:rsidRDefault="00F25E3F" w:rsidP="00F25E3F">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1F4E1E5F" w14:textId="77777777" w:rsidR="00F25E3F" w:rsidRDefault="00F25E3F" w:rsidP="00F25E3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вопроса в области динамического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механических </w:t>
      </w:r>
      <w:r>
        <w:rPr>
          <w:rFonts w:ascii="Helvetica" w:hAnsi="Helvetica" w:cs="Helvetica"/>
          <w:b/>
          <w:bCs/>
          <w:color w:val="222222"/>
          <w:sz w:val="21"/>
          <w:szCs w:val="21"/>
        </w:rPr>
        <w:t>систем</w:t>
      </w:r>
      <w:r>
        <w:rPr>
          <w:rFonts w:ascii="Helvetica" w:hAnsi="Helvetica" w:cs="Helvetica"/>
          <w:color w:val="222222"/>
          <w:sz w:val="21"/>
          <w:szCs w:val="21"/>
        </w:rPr>
        <w:t>. в данной главе произведен краткий аналитический обзор исследований в области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механических </w:t>
      </w:r>
      <w:r>
        <w:rPr>
          <w:rFonts w:ascii="Helvetica" w:hAnsi="Helvetica" w:cs="Helvetica"/>
          <w:b/>
          <w:bCs/>
          <w:color w:val="222222"/>
          <w:sz w:val="21"/>
          <w:szCs w:val="21"/>
        </w:rPr>
        <w:t>систем</w:t>
      </w:r>
      <w:r>
        <w:rPr>
          <w:rFonts w:ascii="Helvetica" w:hAnsi="Helvetica" w:cs="Helvetica"/>
          <w:color w:val="222222"/>
          <w:sz w:val="21"/>
          <w:szCs w:val="21"/>
        </w:rPr>
        <w:t>, а также в об</w:t>
      </w:r>
      <w:r>
        <w:rPr>
          <w:rFonts w:ascii="Helvetica" w:hAnsi="Helvetica" w:cs="Helvetica"/>
          <w:color w:val="222222"/>
          <w:sz w:val="21"/>
          <w:szCs w:val="21"/>
        </w:rPr>
        <w:softHyphen/>
        <w:t xml:space="preserve"> ласти некоторых прикладных вопросов,</w:t>
      </w:r>
    </w:p>
    <w:p w14:paraId="12EFDA7C" w14:textId="77777777" w:rsidR="00F25E3F" w:rsidRDefault="00F25E3F" w:rsidP="00F25E3F">
      <w:pPr>
        <w:widowControl/>
        <w:numPr>
          <w:ilvl w:val="0"/>
          <w:numId w:val="45"/>
        </w:numPr>
        <w:suppressAutoHyphens w:val="0"/>
        <w:spacing w:before="100" w:beforeAutospacing="1" w:after="100" w:afterAutospacing="1" w:line="240" w:lineRule="auto"/>
        <w:jc w:val="left"/>
        <w:rPr>
          <w:rFonts w:ascii="Helvetica" w:hAnsi="Helvetica" w:cs="Helvetica"/>
          <w:color w:val="222222"/>
          <w:sz w:val="21"/>
          <w:szCs w:val="21"/>
        </w:rPr>
      </w:pPr>
    </w:p>
    <w:p w14:paraId="169D94D3" w14:textId="77777777" w:rsidR="00F25E3F" w:rsidRDefault="00F25E3F" w:rsidP="00F25E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Лукьянов, Андрей Анатольевич</w:t>
      </w:r>
    </w:p>
    <w:p w14:paraId="36632AF6"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573DDB6"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0D4764"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ПРОБЛЕМЫ ДИНАМИЧЕСКОГО АНАЛИЗА УПРУГИХ ГЕОМЕТРИЧЕСКИ НЕЛИНЕЙНЫХ СТЕРЖНЕВЫХ МЕХАНИЧЕСКИХ СИСТЕМ</w:t>
      </w:r>
    </w:p>
    <w:p w14:paraId="2D788A9D"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Геометрически нелинейные математические модели стержневых систем</w:t>
      </w:r>
    </w:p>
    <w:p w14:paraId="046A8739"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построения уравнений движения геометрически нелинейных стержневых механических систем</w:t>
      </w:r>
    </w:p>
    <w:p w14:paraId="05D2558D"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численного интегрирования нелинейдых.уравнений движения</w:t>
      </w:r>
    </w:p>
    <w:p w14:paraId="7128AC68"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Прикладные вопросы динамики упругих геометрически нелинейных стержневых систем</w:t>
      </w:r>
    </w:p>
    <w:p w14:paraId="406AF5BC"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Задачи динамики и управления упругих манипуляторов</w:t>
      </w:r>
    </w:p>
    <w:p w14:paraId="6262131F"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 Постановка задач и цели исследования</w:t>
      </w:r>
    </w:p>
    <w:p w14:paraId="678486B1"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УТОЧНЕННАЯ МАТЕМАТИЧЕСКАЯ МОДЕЛЬ ГЕОМЕТРИЧЕСКИ НЕЛИНЕЙНОГО СТЕРЖНЕВОГО КОНЕЧНОГО ЭЛЕМЕНТА</w:t>
      </w:r>
    </w:p>
    <w:p w14:paraId="62302CDC"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кинематические соотношения</w:t>
      </w:r>
    </w:p>
    <w:p w14:paraId="6D35D7B9"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Геометрически нелинейный стержневой конечный элемент</w:t>
      </w:r>
    </w:p>
    <w:p w14:paraId="45A1D250"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реализации модели в методе конечных элементов</w:t>
      </w:r>
    </w:p>
    <w:p w14:paraId="6C0E1583"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Упругие характеристики отдельного конечного элемента</w:t>
      </w:r>
    </w:p>
    <w:p w14:paraId="735C233F"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Итерационный алгоритм статического расчета геометрически нелинейной стержневой системы</w:t>
      </w:r>
    </w:p>
    <w:p w14:paraId="30C10E04"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Методика учета больших поворотов и перемещений узлов конечно-элементной модели стержневой системы</w:t>
      </w:r>
    </w:p>
    <w:p w14:paraId="7943791B"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w:t>
      </w:r>
    </w:p>
    <w:p w14:paraId="2C89EFDB"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ЧИСЛЕННАЯ МЕТОДИКА РЕШЕНИЯ ЗАДАЧ ДИНАМИЧЕСКОГО АНАЛИЗА УПРУГИХ ГЕОМЕТРИЧЕСКИ НЕЛИНЕЙНЫХ СТЕРЖНЕВЫХ СИСТЕМ</w:t>
      </w:r>
    </w:p>
    <w:p w14:paraId="42C35F87"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Уравнения динамического равновесия системы</w:t>
      </w:r>
    </w:p>
    <w:p w14:paraId="5C349602"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Прямое численное интегрирование нелинейных уравнений движения</w:t>
      </w:r>
    </w:p>
    <w:p w14:paraId="686BAE01"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точности методик прямого численного интегрирования нелинейных уравнений движения</w:t>
      </w:r>
    </w:p>
    <w:p w14:paraId="05FF500E"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Учет нелинейной зависимости сил инерции от перемещений в методах прямого численного интегрирования</w:t>
      </w:r>
    </w:p>
    <w:p w14:paraId="2EAEEDF2"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07EB33FC"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РАЗРАБОТКА АЛГОРИТМОВ И ПРОГРАММНОГО ОБЕСПЕЧЕНИЯ</w:t>
      </w:r>
    </w:p>
    <w:p w14:paraId="65360091"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ДЛЯ ЧИСЛЕННОГО АНАЛИЗА ГЕОМЕТРИЧЕСКИ НЕЛИНЕЙНЫХ</w:t>
      </w:r>
    </w:p>
    <w:p w14:paraId="63C0B974"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СТЕРЖНЕВЫХ СИСТЕМ</w:t>
      </w:r>
    </w:p>
    <w:p w14:paraId="73977DDD"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Алгоритмы и подпрограммы, реализующие разработанную математическую модель геометрически нелинейного стержневого конечного элемента</w:t>
      </w:r>
    </w:p>
    <w:p w14:paraId="15C4889D"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Модуль прямого численного интегрирования уравнений движения геометрически нелинейных стержневых систем</w:t>
      </w:r>
    </w:p>
    <w:p w14:paraId="2FB9B64B"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Архитектура комплекса программ «COMPASS». Особенности его реализации на основе современного программного обеспечения</w:t>
      </w:r>
    </w:p>
    <w:p w14:paraId="02932B20"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Верификация разработанных программ: расчет упругих стержней в статике, анализ устойчивости сжатых и изогнутых стержней</w:t>
      </w:r>
    </w:p>
    <w:p w14:paraId="62EA0FDD"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Динамический анализ стержневых механических систем при наличии в них состояний неустойчивости</w:t>
      </w:r>
    </w:p>
    <w:p w14:paraId="486F75B1"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Исследование характеристик упругого виброизолирующего элемента с квазинулевой жесткостью</w:t>
      </w:r>
    </w:p>
    <w:p w14:paraId="7702E110"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w:t>
      </w:r>
    </w:p>
    <w:p w14:paraId="448113E1"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ДИНАМИКА УПРАВЛЯЕМЫХ НЕЛИНЕЙНЫХ МЕХАНИЧЕСКИХ</w:t>
      </w:r>
    </w:p>
    <w:p w14:paraId="26E47C53"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 УПРУГИХ РОБОТОВ</w:t>
      </w:r>
    </w:p>
    <w:p w14:paraId="268250F9"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 обратной кинематики и обратной динамики упругих манипуляторов</w:t>
      </w:r>
    </w:p>
    <w:p w14:paraId="70692B9C"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Методика формирования уравнений динамики упругого манипулятора</w:t>
      </w:r>
    </w:p>
    <w:p w14:paraId="0DBAE0A2"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Методика решения обратной задачи кинематики упругого манипулятора</w:t>
      </w:r>
    </w:p>
    <w:p w14:paraId="55485C20"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Численная проверка методики решения обратной задачи кинематики</w:t>
      </w:r>
    </w:p>
    <w:p w14:paraId="54031715"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Экспериментальная проверка методики решения обратной задачи кинематики на пространственном упругом манипуляторе</w:t>
      </w:r>
    </w:p>
    <w:p w14:paraId="15996A35"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Проектирование оптимальных манипуляторов промышленных роботов с учетом параметров управления и динамических ограничений</w:t>
      </w:r>
    </w:p>
    <w:p w14:paraId="398C241C"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5.7. Выводы</w:t>
      </w:r>
    </w:p>
    <w:p w14:paraId="50520A22"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65B8A86"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0DE1E28" w14:textId="77777777" w:rsidR="00F25E3F" w:rsidRDefault="00F25E3F" w:rsidP="00F25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CCADE6E" w14:textId="77D75C2A" w:rsidR="004F7911" w:rsidRPr="00F25E3F" w:rsidRDefault="004F7911" w:rsidP="00F25E3F"/>
    <w:sectPr w:rsidR="004F7911" w:rsidRPr="00F25E3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BF6E" w14:textId="77777777" w:rsidR="000D07C0" w:rsidRDefault="000D07C0">
      <w:pPr>
        <w:spacing w:after="0" w:line="240" w:lineRule="auto"/>
      </w:pPr>
      <w:r>
        <w:separator/>
      </w:r>
    </w:p>
  </w:endnote>
  <w:endnote w:type="continuationSeparator" w:id="0">
    <w:p w14:paraId="0DBA451F" w14:textId="77777777" w:rsidR="000D07C0" w:rsidRDefault="000D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FA3D" w14:textId="77777777" w:rsidR="000D07C0" w:rsidRDefault="000D07C0"/>
    <w:p w14:paraId="0FB3F338" w14:textId="77777777" w:rsidR="000D07C0" w:rsidRDefault="000D07C0"/>
    <w:p w14:paraId="058664F8" w14:textId="77777777" w:rsidR="000D07C0" w:rsidRDefault="000D07C0"/>
    <w:p w14:paraId="0FDC255C" w14:textId="77777777" w:rsidR="000D07C0" w:rsidRDefault="000D07C0"/>
    <w:p w14:paraId="0B91F4CB" w14:textId="77777777" w:rsidR="000D07C0" w:rsidRDefault="000D07C0"/>
    <w:p w14:paraId="7968D653" w14:textId="77777777" w:rsidR="000D07C0" w:rsidRDefault="000D07C0"/>
    <w:p w14:paraId="45F33267" w14:textId="77777777" w:rsidR="000D07C0" w:rsidRDefault="000D07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A9438E" wp14:editId="6A9156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D98E" w14:textId="77777777" w:rsidR="000D07C0" w:rsidRDefault="000D0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943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AD98E" w14:textId="77777777" w:rsidR="000D07C0" w:rsidRDefault="000D0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E163D3" w14:textId="77777777" w:rsidR="000D07C0" w:rsidRDefault="000D07C0"/>
    <w:p w14:paraId="6ABF574A" w14:textId="77777777" w:rsidR="000D07C0" w:rsidRDefault="000D07C0"/>
    <w:p w14:paraId="49849038" w14:textId="77777777" w:rsidR="000D07C0" w:rsidRDefault="000D07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B1956" wp14:editId="78C7DA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1893" w14:textId="77777777" w:rsidR="000D07C0" w:rsidRDefault="000D07C0"/>
                          <w:p w14:paraId="138ACA9F" w14:textId="77777777" w:rsidR="000D07C0" w:rsidRDefault="000D0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B19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1B1893" w14:textId="77777777" w:rsidR="000D07C0" w:rsidRDefault="000D07C0"/>
                    <w:p w14:paraId="138ACA9F" w14:textId="77777777" w:rsidR="000D07C0" w:rsidRDefault="000D0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9D821E" w14:textId="77777777" w:rsidR="000D07C0" w:rsidRDefault="000D07C0"/>
    <w:p w14:paraId="1E95A792" w14:textId="77777777" w:rsidR="000D07C0" w:rsidRDefault="000D07C0">
      <w:pPr>
        <w:rPr>
          <w:sz w:val="2"/>
          <w:szCs w:val="2"/>
        </w:rPr>
      </w:pPr>
    </w:p>
    <w:p w14:paraId="6E4A4A74" w14:textId="77777777" w:rsidR="000D07C0" w:rsidRDefault="000D07C0"/>
    <w:p w14:paraId="331729BF" w14:textId="77777777" w:rsidR="000D07C0" w:rsidRDefault="000D07C0">
      <w:pPr>
        <w:spacing w:after="0" w:line="240" w:lineRule="auto"/>
      </w:pPr>
    </w:p>
  </w:footnote>
  <w:footnote w:type="continuationSeparator" w:id="0">
    <w:p w14:paraId="0491BE16" w14:textId="77777777" w:rsidR="000D07C0" w:rsidRDefault="000D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B2492B"/>
    <w:multiLevelType w:val="multilevel"/>
    <w:tmpl w:val="965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20"/>
  </w:num>
  <w:num w:numId="6">
    <w:abstractNumId w:val="66"/>
  </w:num>
  <w:num w:numId="7">
    <w:abstractNumId w:val="116"/>
  </w:num>
  <w:num w:numId="8">
    <w:abstractNumId w:val="124"/>
  </w:num>
  <w:num w:numId="9">
    <w:abstractNumId w:val="92"/>
  </w:num>
  <w:num w:numId="10">
    <w:abstractNumId w:val="103"/>
  </w:num>
  <w:num w:numId="11">
    <w:abstractNumId w:val="94"/>
  </w:num>
  <w:num w:numId="12">
    <w:abstractNumId w:val="95"/>
  </w:num>
  <w:num w:numId="13">
    <w:abstractNumId w:val="98"/>
  </w:num>
  <w:num w:numId="14">
    <w:abstractNumId w:val="65"/>
  </w:num>
  <w:num w:numId="15">
    <w:abstractNumId w:val="101"/>
  </w:num>
  <w:num w:numId="16">
    <w:abstractNumId w:val="76"/>
  </w:num>
  <w:num w:numId="17">
    <w:abstractNumId w:val="113"/>
  </w:num>
  <w:num w:numId="18">
    <w:abstractNumId w:val="104"/>
  </w:num>
  <w:num w:numId="19">
    <w:abstractNumId w:val="87"/>
  </w:num>
  <w:num w:numId="20">
    <w:abstractNumId w:val="79"/>
  </w:num>
  <w:num w:numId="21">
    <w:abstractNumId w:val="96"/>
  </w:num>
  <w:num w:numId="22">
    <w:abstractNumId w:val="107"/>
  </w:num>
  <w:num w:numId="23">
    <w:abstractNumId w:val="106"/>
  </w:num>
  <w:num w:numId="24">
    <w:abstractNumId w:val="97"/>
  </w:num>
  <w:num w:numId="25">
    <w:abstractNumId w:val="100"/>
  </w:num>
  <w:num w:numId="26">
    <w:abstractNumId w:val="89"/>
  </w:num>
  <w:num w:numId="27">
    <w:abstractNumId w:val="114"/>
  </w:num>
  <w:num w:numId="28">
    <w:abstractNumId w:val="81"/>
  </w:num>
  <w:num w:numId="29">
    <w:abstractNumId w:val="108"/>
  </w:num>
  <w:num w:numId="30">
    <w:abstractNumId w:val="85"/>
  </w:num>
  <w:num w:numId="31">
    <w:abstractNumId w:val="102"/>
  </w:num>
  <w:num w:numId="32">
    <w:abstractNumId w:val="121"/>
  </w:num>
  <w:num w:numId="33">
    <w:abstractNumId w:val="112"/>
  </w:num>
  <w:num w:numId="34">
    <w:abstractNumId w:val="119"/>
  </w:num>
  <w:num w:numId="35">
    <w:abstractNumId w:val="123"/>
  </w:num>
  <w:num w:numId="36">
    <w:abstractNumId w:val="93"/>
  </w:num>
  <w:num w:numId="37">
    <w:abstractNumId w:val="122"/>
  </w:num>
  <w:num w:numId="38">
    <w:abstractNumId w:val="99"/>
  </w:num>
  <w:num w:numId="39">
    <w:abstractNumId w:val="111"/>
  </w:num>
  <w:num w:numId="40">
    <w:abstractNumId w:val="84"/>
  </w:num>
  <w:num w:numId="41">
    <w:abstractNumId w:val="75"/>
  </w:num>
  <w:num w:numId="42">
    <w:abstractNumId w:val="86"/>
  </w:num>
  <w:num w:numId="43">
    <w:abstractNumId w:val="117"/>
  </w:num>
  <w:num w:numId="44">
    <w:abstractNumId w:val="90"/>
  </w:num>
  <w:num w:numId="45">
    <w:abstractNumId w:val="10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0"/>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184399</TotalTime>
  <Pages>4</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cp:revision>
  <cp:lastPrinted>2009-02-06T05:36:00Z</cp:lastPrinted>
  <dcterms:created xsi:type="dcterms:W3CDTF">2024-01-07T13:43:00Z</dcterms:created>
  <dcterms:modified xsi:type="dcterms:W3CDTF">2025-10-15T12:08:00Z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