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3004" w14:textId="5DE9B7FE" w:rsidR="00B079D2" w:rsidRDefault="002C4777" w:rsidP="002C4777">
      <w:pPr>
        <w:rPr>
          <w:rFonts w:ascii="Verdana" w:hAnsi="Verdana"/>
          <w:b/>
          <w:bCs/>
          <w:color w:val="000000"/>
          <w:shd w:val="clear" w:color="auto" w:fill="FFFFFF"/>
        </w:rPr>
      </w:pPr>
      <w:r>
        <w:rPr>
          <w:rFonts w:ascii="Verdana" w:hAnsi="Verdana"/>
          <w:b/>
          <w:bCs/>
          <w:color w:val="000000"/>
          <w:shd w:val="clear" w:color="auto" w:fill="FFFFFF"/>
        </w:rPr>
        <w:t>Онучак Людмила Володимирівна. Педагогічні умови організації самостійної позааудиторної роботи студентів економічних спеціальностей : Дис... канд. пед. наук: 13.00.04 / Інститут педагогіки і психології професійної освіти АПН України. — К., 2002. — 202арк. — Бібліогр.: арк. 174-200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4777" w:rsidRPr="002C4777" w14:paraId="1AECCA65" w14:textId="77777777" w:rsidTr="002C4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777" w:rsidRPr="002C4777" w14:paraId="5175EA34" w14:textId="77777777">
              <w:trPr>
                <w:tblCellSpacing w:w="0" w:type="dxa"/>
              </w:trPr>
              <w:tc>
                <w:tcPr>
                  <w:tcW w:w="0" w:type="auto"/>
                  <w:vAlign w:val="center"/>
                  <w:hideMark/>
                </w:tcPr>
                <w:p w14:paraId="74469939"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b/>
                      <w:bCs/>
                      <w:i/>
                      <w:iCs/>
                      <w:sz w:val="24"/>
                      <w:szCs w:val="24"/>
                    </w:rPr>
                    <w:lastRenderedPageBreak/>
                    <w:t>Онучак Л.В. </w:t>
                  </w:r>
                  <w:r w:rsidRPr="002C4777">
                    <w:rPr>
                      <w:rFonts w:ascii="Times New Roman" w:eastAsia="Times New Roman" w:hAnsi="Times New Roman" w:cs="Times New Roman"/>
                      <w:sz w:val="24"/>
                      <w:szCs w:val="24"/>
                    </w:rPr>
                    <w:t>Педагогічні умови організації самостійної позааудиторної роботи студентів економічних спеціальностей. – Рукопис.</w:t>
                  </w:r>
                </w:p>
                <w:p w14:paraId="53711EDC"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 Київ, 2002.</w:t>
                  </w:r>
                </w:p>
                <w:p w14:paraId="35B9C134"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Дисертаційна робота присвячена дослідженню педагогічних умов організації самостійної позааудиторної роботи студентів економічних спеціальностей. Уточнено поняття самостійної позааудиторної роботи з іноземної мови, визначено її місце й роль у системі підготовки спеціалістів. Досліджено сутність самостійної позааудиторної роботи й проаналізовано її залежність від спеціальних дидактичних чинників.</w:t>
                  </w:r>
                </w:p>
                <w:p w14:paraId="3235B538"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На підставі комплексного аналізу виявлено педагогічні умови, що сприяють підвищенню ефективності вивчення іноземної мови в позааудиторний час, запропоновано модель процесу підвищення ефективності вивчення іноземної мови в позааудиторний час майбутніх спеціалістів економічного профілю й експериментальним шляхом перевірено її результативність і дієздатність.</w:t>
                  </w:r>
                </w:p>
              </w:tc>
            </w:tr>
          </w:tbl>
          <w:p w14:paraId="33A6A3F5" w14:textId="77777777" w:rsidR="002C4777" w:rsidRPr="002C4777" w:rsidRDefault="002C4777" w:rsidP="002C4777">
            <w:pPr>
              <w:spacing w:after="0" w:line="240" w:lineRule="auto"/>
              <w:rPr>
                <w:rFonts w:ascii="Times New Roman" w:eastAsia="Times New Roman" w:hAnsi="Times New Roman" w:cs="Times New Roman"/>
                <w:sz w:val="24"/>
                <w:szCs w:val="24"/>
              </w:rPr>
            </w:pPr>
          </w:p>
        </w:tc>
      </w:tr>
      <w:tr w:rsidR="002C4777" w:rsidRPr="002C4777" w14:paraId="23B58591" w14:textId="77777777" w:rsidTr="002C4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4777" w:rsidRPr="002C4777" w14:paraId="244C3A22" w14:textId="77777777">
              <w:trPr>
                <w:tblCellSpacing w:w="0" w:type="dxa"/>
              </w:trPr>
              <w:tc>
                <w:tcPr>
                  <w:tcW w:w="0" w:type="auto"/>
                  <w:vAlign w:val="center"/>
                  <w:hideMark/>
                </w:tcPr>
                <w:p w14:paraId="091D36BF"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У дисертації здійснено теоретичне узагальнення й нове вирішення наукового завдання, що полягає в розкритті сутності й особливості розвитку системи організації самостійної позааудиторної роботи студентів економічних спеціальностей. Це здійснено шляхом вирішення основних завдань дисертаційного дослідження. Отримано основні наукові результати, що характеризуються науковою новизною, практичним значенням і підтверджують гіпотезу дослідження.</w:t>
                  </w:r>
                </w:p>
                <w:p w14:paraId="40C9FDC0"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Таким чином, результати дисертаційного дослідження дозволяють зробити узагальнені висновки й рекомендації щодо пошуку шляхів удосконалення організації і проведення самостійної позааудиторної роботи, які мають теоретичне й практичне значення.</w:t>
                  </w:r>
                </w:p>
                <w:p w14:paraId="201889B7" w14:textId="77777777" w:rsidR="002C4777" w:rsidRPr="002C4777" w:rsidRDefault="002C4777" w:rsidP="00FC7C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На основі системного підходу проаналізовано результати досліджень, здійснених вітчизняними й зарубіжними науковцями з проблеми самостійної позааудиторної роботи студентів. Незважаючи на значну кількість наукових праць, присвячених різним аспектам розвитку самостійної позааудиторної роботи студентів, ця проблема не достатньо вивчена, оскільки теоретичні й концептуальні розробки вчених стосуються лише окремих складових даної проблематики. Це підтверджує необхідність проведення ґрунтовного аналізу педагогічних умов організації самостійної позааудиторної роботи студентів економічних спеціальностей як цілісної системи й визначення основних напрямів дослідження.</w:t>
                  </w:r>
                </w:p>
                <w:p w14:paraId="6867F896" w14:textId="77777777" w:rsidR="002C4777" w:rsidRPr="002C4777" w:rsidRDefault="002C4777" w:rsidP="00FC7C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Аналіз теорії і практики організації самостійної позааудиторної роботи студентів показав, що самостійна робота студентів сприймається переважно або як організаційна форма, або метод навчання, що використовують викладачі й студенти для засвоєння знань і формування самостійності. У дослідженні самостійна робота розглядається за межами її традиційного тлумачення як одна з форм пізнавальної діяльності студентів відповідно до самостійно визначеної мети, яка забезпечує найбільш високий рівень засвоєння матеріалу, завершує і узагальнює завдання всіх видів навчальної діяльності з іноземної мови, формує самостійність і впливає на інтелектуальний розвиток студентів.</w:t>
                  </w:r>
                </w:p>
                <w:p w14:paraId="77B87ACA" w14:textId="77777777" w:rsidR="002C4777" w:rsidRPr="002C4777" w:rsidRDefault="002C4777" w:rsidP="00FC7C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lastRenderedPageBreak/>
                    <w:t>Виявлено педагогічні умови, комплексна реалізація яких забезпечує підвищення ефективності вивчення іноземної мови в економічних навчальних закладах: створення мотиваційної основи позааудиторної діяльності; широке застосування різнорівненних професійно орієнтованих завдань для самостійної позааудиторної роботи студентів з наступним аналізом результатів їх виконання; упровадження системи позааудиторної роботи, використовуючи сучасні гнучкі педагогічні технології, що поєднують науково обґрунтовані індивідуальні й колективні форми роботи; індивідуалізація професійного навчання з урахуванням рівня підготовки кожного студента.</w:t>
                  </w:r>
                </w:p>
                <w:p w14:paraId="7B4B9196" w14:textId="77777777" w:rsidR="002C4777" w:rsidRPr="002C4777" w:rsidRDefault="002C4777" w:rsidP="00FC7C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Чільне місце в системі позааудиторної підготовки майбутніх спеціалістів посідає викладач як організатор, керівник самостійної діяльності студентів. Провідними тенденціями в роботі викладача іноземної мови в позааудиторний час є його вміння спрогнозувати роботу, організувати її і провести конструктивне управління нею. Викладач вищої школи, враховуючи невідповідність, що існує між вимогами суспільства до рівня знань з іноземної мови випускниками вищих навчальних закладів і дійсним станом справ, має враховувати у своїй діяльності нові теоретичні ідеї і експериментальні розробки, що існують у методиці викладання іноземних мов, і використовувати новітні педагогічні технології, які сприяють самореалізації студентів, поглиблюють їх прагнення самостійно оволодівати мовою в позааудиторний час.</w:t>
                  </w:r>
                </w:p>
                <w:p w14:paraId="1D1D3196" w14:textId="77777777" w:rsidR="002C4777" w:rsidRPr="002C4777" w:rsidRDefault="002C4777" w:rsidP="00FC7C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У дисертаційному дослідженні запропоновано модель підвищення ефективності вивчення іноземної мови в позааудиторний час, дієздатність і результативність якої підтверджує проведений педагогічний експеримент. Так, різниця між рівнями засвоєння матеріалу в контрольних і експериментальних групах досить суттєва: високий рівень – +22%, середній – +19%, низький – -41%.</w:t>
                  </w:r>
                </w:p>
                <w:p w14:paraId="04041858"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Аналіз результатів експерименту свідчить, що розроблена модель є педагогічно доцільною і забезпечує здатність, готовність і бажання студентів вивчати іноземну мову в позааудиторний час, що сприятиме в майбутньому їх фаховому зростанню й виконанню професійних функцій.</w:t>
                  </w:r>
                </w:p>
                <w:p w14:paraId="2C269B12" w14:textId="77777777" w:rsidR="002C4777" w:rsidRPr="002C4777" w:rsidRDefault="002C4777" w:rsidP="00FC7CD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Розроблені й упроваджені методичні рекомендації щодо створення педагогічних умов організації самостійної роботи студентів економічних вищих навчальних закладів у позааудиторний час сприяли підвищенню ефективності вивчення іноземної мови, оптимізації навчального процесу з іноземної мови в цілому. Їх творче використання дало змогу залучити студентів до систематичної цілеспрямованої самостійної позааудиторної роботи, максимально реалізувати їх особистісні якості й потенційні можливості. Результати дисертаційного дослідження дають підставу вважати, що вихідна методологія визначена правильно, завдання реалізовані, мета досягнута.</w:t>
                  </w:r>
                </w:p>
                <w:p w14:paraId="6017D6BB"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Отримані результати дослідження дають можливість сформулювати рекомендації щодо їх практичного використання на сучасному етапі реформування вищої освіти в Україні. Реалізація положень національної доктрини розвитку освіти, затвердженої Указом Президента України від 17 квітня 2002 р. та Закону України “Про вищу освіту” зумовлює необхідність удосконалення системи підготовки спеціалістів до рівня міжнародних стандартів. Доцільно здійснити заходи, спрямовані на підвищення ефективності вивчення іноземної мови в позааудиторний час студентами економічних спеціальностей:</w:t>
                  </w:r>
                </w:p>
                <w:p w14:paraId="0D95B1EF"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розробити сучасну концепцію навчання іноземним мовам у різних типах навчальних закладів;</w:t>
                  </w:r>
                </w:p>
                <w:p w14:paraId="42D7C3D0"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lastRenderedPageBreak/>
                    <w:t>підготувати для використання альтернативних підручників удосконалені навчальні плани й програми;</w:t>
                  </w:r>
                </w:p>
                <w:p w14:paraId="6A7FDFEC"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розробити й упровадити адаптовані до конкретних освітніх завдань технології вивчення іноземної мови протягом п’яти років;</w:t>
                  </w:r>
                </w:p>
                <w:p w14:paraId="46BE4703"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увести державний іспит з ділової іноземної мови;</w:t>
                  </w:r>
                </w:p>
                <w:p w14:paraId="0CB7159C"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створити спільно з провідними видавництвами Європи творчі авторські колективи для підготовки нового покоління науково-методичних комплексів відповідно до вимог Державного стандарту (за прикладом Великої Британії – Oxford University Press).</w:t>
                  </w:r>
                </w:p>
                <w:p w14:paraId="66C4BB24" w14:textId="77777777" w:rsidR="002C4777" w:rsidRPr="002C4777" w:rsidRDefault="002C4777" w:rsidP="002C4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4777">
                    <w:rPr>
                      <w:rFonts w:ascii="Times New Roman" w:eastAsia="Times New Roman" w:hAnsi="Times New Roman" w:cs="Times New Roman"/>
                      <w:sz w:val="24"/>
                      <w:szCs w:val="24"/>
                    </w:rPr>
                    <w:t>З урахуванням складності й багатогранності даної проблематики виникає необхідність продовжувати її вивчення в майбутньому представниками педагогічної науки. Перспективними напрямами подальшого дослідження цієї тематики мають стати: управління системою самостійної позааудиторної роботи студентів; порівняльний аналіз функціонування систем організації позааудиторної роботи зарубіжних країн і України; зміст і форми самостійної позааудиторної діяльності студентів різних вікових груп; в умовах перебудови системи неперервної вищої освіти в Україні необхідні дослідження у сфері підготовки й перепідготовки педагогічних кадрів для організації позааудиторної роботи студентів у вищих навчальних закладах економічного профілю.</w:t>
                  </w:r>
                </w:p>
              </w:tc>
            </w:tr>
          </w:tbl>
          <w:p w14:paraId="1B5EECF7" w14:textId="77777777" w:rsidR="002C4777" w:rsidRPr="002C4777" w:rsidRDefault="002C4777" w:rsidP="002C4777">
            <w:pPr>
              <w:spacing w:after="0" w:line="240" w:lineRule="auto"/>
              <w:rPr>
                <w:rFonts w:ascii="Times New Roman" w:eastAsia="Times New Roman" w:hAnsi="Times New Roman" w:cs="Times New Roman"/>
                <w:sz w:val="24"/>
                <w:szCs w:val="24"/>
              </w:rPr>
            </w:pPr>
          </w:p>
        </w:tc>
      </w:tr>
    </w:tbl>
    <w:p w14:paraId="6A4464BC" w14:textId="77777777" w:rsidR="002C4777" w:rsidRPr="002C4777" w:rsidRDefault="002C4777" w:rsidP="002C4777"/>
    <w:sectPr w:rsidR="002C4777" w:rsidRPr="002C47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0B7F" w14:textId="77777777" w:rsidR="00FC7CD0" w:rsidRDefault="00FC7CD0">
      <w:pPr>
        <w:spacing w:after="0" w:line="240" w:lineRule="auto"/>
      </w:pPr>
      <w:r>
        <w:separator/>
      </w:r>
    </w:p>
  </w:endnote>
  <w:endnote w:type="continuationSeparator" w:id="0">
    <w:p w14:paraId="38FCA132" w14:textId="77777777" w:rsidR="00FC7CD0" w:rsidRDefault="00F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8437" w14:textId="77777777" w:rsidR="00FC7CD0" w:rsidRDefault="00FC7CD0">
      <w:pPr>
        <w:spacing w:after="0" w:line="240" w:lineRule="auto"/>
      </w:pPr>
      <w:r>
        <w:separator/>
      </w:r>
    </w:p>
  </w:footnote>
  <w:footnote w:type="continuationSeparator" w:id="0">
    <w:p w14:paraId="7B829796" w14:textId="77777777" w:rsidR="00FC7CD0" w:rsidRDefault="00FC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7C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6457E"/>
    <w:multiLevelType w:val="multilevel"/>
    <w:tmpl w:val="5E76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AE2A8C"/>
    <w:multiLevelType w:val="multilevel"/>
    <w:tmpl w:val="D1C28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CD0"/>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31451</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6464</cp:revision>
  <dcterms:created xsi:type="dcterms:W3CDTF">2024-06-20T08:51:00Z</dcterms:created>
  <dcterms:modified xsi:type="dcterms:W3CDTF">2024-07-23T10:09:00Z</dcterms:modified>
  <cp:category/>
</cp:coreProperties>
</file>