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6D79B" w14:textId="3C7112B7" w:rsidR="00BC3C2B" w:rsidRDefault="00377BC4" w:rsidP="00377BC4">
      <w:pPr>
        <w:rPr>
          <w:rFonts w:ascii="Verdana" w:hAnsi="Verdana"/>
          <w:b/>
          <w:bCs/>
          <w:color w:val="000000"/>
          <w:shd w:val="clear" w:color="auto" w:fill="FFFFFF"/>
        </w:rPr>
      </w:pPr>
      <w:r>
        <w:rPr>
          <w:rFonts w:ascii="Verdana" w:hAnsi="Verdana"/>
          <w:b/>
          <w:bCs/>
          <w:color w:val="000000"/>
          <w:shd w:val="clear" w:color="auto" w:fill="FFFFFF"/>
        </w:rPr>
        <w:t xml:space="preserve">Костик Любов Миколаївна. Моделювання опромінювальних установок для світлокультури рослин та оцінка їх ефективності : Дис... канд. наук: 05.09.07 </w:t>
      </w:r>
      <w:r>
        <w:rPr>
          <w:rFonts w:ascii="Verdana" w:hAnsi="Verdana"/>
          <w:b/>
          <w:bCs/>
          <w:color w:val="000000"/>
          <w:shd w:val="clear" w:color="auto" w:fill="FFFFFF"/>
        </w:rPr>
        <w:t>–</w:t>
      </w:r>
      <w:r>
        <w:rPr>
          <w:rFonts w:ascii="Verdana" w:hAnsi="Verdana"/>
          <w:b/>
          <w:bCs/>
          <w:color w:val="000000"/>
          <w:shd w:val="clear" w:color="auto" w:fill="FFFFFF"/>
        </w:rPr>
        <w:t xml:space="preserve"> 2008</w:t>
      </w:r>
    </w:p>
    <w:p w14:paraId="3950ED87" w14:textId="77777777" w:rsidR="00377BC4" w:rsidRPr="00377BC4" w:rsidRDefault="00377BC4" w:rsidP="00377BC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77BC4">
        <w:rPr>
          <w:rFonts w:ascii="Times New Roman" w:eastAsia="Times New Roman" w:hAnsi="Times New Roman" w:cs="Times New Roman"/>
          <w:b/>
          <w:bCs/>
          <w:color w:val="000000"/>
          <w:sz w:val="27"/>
          <w:szCs w:val="27"/>
        </w:rPr>
        <w:t>Костик Л.М. Моделювання опромінювальних установок для світлокультури рослин та оцінка їх ефективності. – Рукопис.</w:t>
      </w:r>
    </w:p>
    <w:p w14:paraId="70B5221E" w14:textId="77777777" w:rsidR="00377BC4" w:rsidRPr="00377BC4" w:rsidRDefault="00377BC4" w:rsidP="00377BC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77BC4">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05.09.07 – світлотехніка та джерела світла. – Тернопільський державний технічний університет імені Івана Пулюя, Тернопіль, 2008.</w:t>
      </w:r>
    </w:p>
    <w:p w14:paraId="6FEAD414" w14:textId="77777777" w:rsidR="00377BC4" w:rsidRPr="00377BC4" w:rsidRDefault="00377BC4" w:rsidP="00377BC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77BC4">
        <w:rPr>
          <w:rFonts w:ascii="Times New Roman" w:eastAsia="Times New Roman" w:hAnsi="Times New Roman" w:cs="Times New Roman"/>
          <w:color w:val="000000"/>
          <w:sz w:val="27"/>
          <w:szCs w:val="27"/>
        </w:rPr>
        <w:t>Дисертація присвячена проблемі моделювання та оцінки ефективності опромінювальних установок для світлокультури рослин.</w:t>
      </w:r>
    </w:p>
    <w:p w14:paraId="1ED6F4C9" w14:textId="77777777" w:rsidR="00377BC4" w:rsidRPr="00377BC4" w:rsidRDefault="00377BC4" w:rsidP="00377BC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77BC4">
        <w:rPr>
          <w:rFonts w:ascii="Times New Roman" w:eastAsia="Times New Roman" w:hAnsi="Times New Roman" w:cs="Times New Roman"/>
          <w:color w:val="000000"/>
          <w:sz w:val="27"/>
          <w:szCs w:val="27"/>
        </w:rPr>
        <w:t>Розроблено методику оцінки фотосинтезної ефективності джерел випромінювання та їх ККД, яка відрізняється підвищеною точністю розрахунку та оперативністю його проведення. Вироблено алгоритм та програмне забезпечення реалізації даної методики на ПК. Розроблено математичні моделі опромінювальних пристроїв з круглосиметричним та несиметричним світловим розподілом, особливістю яких є взаємозв’язок трьох їх структурних елементів – джерела випромінювання, приймача та посівної ділянки. На основі даних моделей запропоновано методику аналітичного світлотехнічного розрахунку ОУ. Запропоновано математичну модель опромінювального пристрою з напівпровідниковими джерелами випромінювання, розташованими на поверхнях заданої геометричної конфігурації. Запропоновано математичну модель та конструкцію ОП змінного опромінення із зворотно-поступальним рухом опромінювача. За заданими енергією опромінення, висотою підвісу, світловим розподілом ОП запропоновано методику розрахунку швидкості руху опромінювача. Розроблено алгоритм та програмне забезпечення такого розрахунку. Отримано експериментальне підтвердження запропонованих моделей та проведених розрахунків ОУ при вирощуванні швидкоростучої рослини Brassica rapa.</w:t>
      </w:r>
    </w:p>
    <w:p w14:paraId="55AC65D3" w14:textId="77777777" w:rsidR="00377BC4" w:rsidRPr="00377BC4" w:rsidRDefault="00377BC4" w:rsidP="00377BC4"/>
    <w:sectPr w:rsidR="00377BC4" w:rsidRPr="00377BC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012FB" w14:textId="77777777" w:rsidR="00F65382" w:rsidRDefault="00F65382">
      <w:pPr>
        <w:spacing w:after="0" w:line="240" w:lineRule="auto"/>
      </w:pPr>
      <w:r>
        <w:separator/>
      </w:r>
    </w:p>
  </w:endnote>
  <w:endnote w:type="continuationSeparator" w:id="0">
    <w:p w14:paraId="311DEC47" w14:textId="77777777" w:rsidR="00F65382" w:rsidRDefault="00F65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38C5" w14:textId="77777777" w:rsidR="00F65382" w:rsidRDefault="00F65382">
      <w:pPr>
        <w:spacing w:after="0" w:line="240" w:lineRule="auto"/>
      </w:pPr>
      <w:r>
        <w:separator/>
      </w:r>
    </w:p>
  </w:footnote>
  <w:footnote w:type="continuationSeparator" w:id="0">
    <w:p w14:paraId="08DF4636" w14:textId="77777777" w:rsidR="00F65382" w:rsidRDefault="00F65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6538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459"/>
    <w:rsid w:val="005645E4"/>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82"/>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91262</TotalTime>
  <Pages>1</Pages>
  <Words>269</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6262</cp:revision>
  <dcterms:created xsi:type="dcterms:W3CDTF">2024-06-20T08:51:00Z</dcterms:created>
  <dcterms:modified xsi:type="dcterms:W3CDTF">2024-12-09T16:29:00Z</dcterms:modified>
  <cp:category/>
</cp:coreProperties>
</file>