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51D6" w14:textId="77777777" w:rsidR="0059799C" w:rsidRDefault="0059799C" w:rsidP="0059799C">
      <w:pPr>
        <w:pStyle w:val="414"/>
        <w:spacing w:before="0" w:beforeAutospacing="0" w:after="0" w:afterAutospacing="0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Государственное образовательное учреждение высшего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4f3"/>
          <w:rFonts w:ascii="Verdana" w:hAnsi="Verdana"/>
          <w:color w:val="000000"/>
          <w:sz w:val="21"/>
          <w:szCs w:val="21"/>
        </w:rPr>
        <w:t>профессионального образования</w:t>
      </w:r>
    </w:p>
    <w:p w14:paraId="3F7B61CC" w14:textId="77777777" w:rsidR="0059799C" w:rsidRDefault="0059799C" w:rsidP="0059799C">
      <w:pPr>
        <w:pStyle w:val="414"/>
        <w:spacing w:before="0" w:beforeAutospacing="0" w:after="665" w:afterAutospacing="0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«Петербургский государственный университет путей сообщения»</w:t>
      </w:r>
    </w:p>
    <w:p w14:paraId="7B63ADE4" w14:textId="77777777" w:rsidR="0059799C" w:rsidRDefault="0059799C" w:rsidP="0059799C">
      <w:pPr>
        <w:pStyle w:val="414"/>
        <w:spacing w:before="0" w:beforeAutospacing="0" w:after="1056" w:afterAutospacing="0" w:line="240" w:lineRule="atLeast"/>
        <w:jc w:val="right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На правах рукописи</w:t>
      </w:r>
    </w:p>
    <w:p w14:paraId="3A12FB6A" w14:textId="77777777" w:rsidR="0059799C" w:rsidRDefault="0059799C" w:rsidP="0059799C">
      <w:pPr>
        <w:pStyle w:val="414"/>
        <w:spacing w:before="0" w:beforeAutospacing="0" w:after="1404" w:afterAutospacing="0" w:line="240" w:lineRule="atLeast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ЯКИМОВА НАТАЛИЯ ИГОРЕВНА</w:t>
      </w:r>
    </w:p>
    <w:p w14:paraId="0543E774" w14:textId="77777777" w:rsidR="0059799C" w:rsidRDefault="0059799C" w:rsidP="0059799C">
      <w:pPr>
        <w:pStyle w:val="414"/>
        <w:spacing w:before="0" w:beforeAutospacing="0" w:after="0" w:afterAutospacing="0" w:line="480" w:lineRule="atLeast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ТЕОРИЯ И ПРАКТИКА УТИЛИЗАЦИИ ОТХОДОВ С УЧЕТОМ ИХ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4f3"/>
          <w:rFonts w:ascii="Verdana" w:hAnsi="Verdana"/>
          <w:color w:val="000000"/>
          <w:sz w:val="21"/>
          <w:szCs w:val="21"/>
        </w:rPr>
        <w:t>ЭНЕРГОСОДЕРЖАНИЯ И ПРИРОДЫ ПОВЕРХНОСТИ ТВЕРДЫХ</w:t>
      </w:r>
    </w:p>
    <w:p w14:paraId="19130DBB" w14:textId="77777777" w:rsidR="0059799C" w:rsidRDefault="0059799C" w:rsidP="0059799C">
      <w:pPr>
        <w:pStyle w:val="414"/>
        <w:spacing w:before="0" w:beforeAutospacing="0" w:after="950" w:afterAutospacing="0" w:line="480" w:lineRule="atLeast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ФАЗ</w:t>
      </w:r>
    </w:p>
    <w:p w14:paraId="0B028871" w14:textId="77777777" w:rsidR="0059799C" w:rsidRDefault="0059799C" w:rsidP="0059799C">
      <w:pPr>
        <w:pStyle w:val="414"/>
        <w:spacing w:before="0" w:beforeAutospacing="0" w:after="557" w:afterAutospacing="0" w:line="643" w:lineRule="atLeast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Специальность: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4f3"/>
          <w:rFonts w:ascii="Verdana" w:hAnsi="Verdana"/>
          <w:color w:val="000000"/>
          <w:sz w:val="21"/>
          <w:szCs w:val="21"/>
        </w:rPr>
        <w:t>25.00Л6 - Геоэкология</w:t>
      </w:r>
    </w:p>
    <w:p w14:paraId="7B3911CB" w14:textId="77777777" w:rsidR="0059799C" w:rsidRDefault="0059799C" w:rsidP="0059799C">
      <w:pPr>
        <w:pStyle w:val="414"/>
        <w:spacing w:before="0" w:beforeAutospacing="0" w:after="509" w:afterAutospacing="0"/>
        <w:ind w:left="20"/>
        <w:rPr>
          <w:rFonts w:ascii="Verdana" w:hAnsi="Verdana"/>
          <w:color w:val="000000"/>
          <w:sz w:val="21"/>
          <w:szCs w:val="21"/>
        </w:rPr>
      </w:pPr>
      <w:r>
        <w:rPr>
          <w:rStyle w:val="4f3"/>
          <w:rFonts w:ascii="Verdana" w:hAnsi="Verdana"/>
          <w:color w:val="000000"/>
          <w:sz w:val="21"/>
          <w:szCs w:val="21"/>
        </w:rPr>
        <w:t>ДИССЕРТАЦИЯ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4f3"/>
          <w:rFonts w:ascii="Verdana" w:hAnsi="Verdana"/>
          <w:color w:val="000000"/>
          <w:sz w:val="21"/>
          <w:szCs w:val="21"/>
        </w:rPr>
        <w:t>на соискание ученой степени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4f3"/>
          <w:rFonts w:ascii="Verdana" w:hAnsi="Verdana"/>
          <w:color w:val="000000"/>
          <w:sz w:val="21"/>
          <w:szCs w:val="21"/>
        </w:rPr>
        <w:t>доктора технических наук</w:t>
      </w:r>
    </w:p>
    <w:p w14:paraId="576C822B" w14:textId="77777777" w:rsidR="0059799C" w:rsidRDefault="0059799C" w:rsidP="0059799C">
      <w:pPr>
        <w:pStyle w:val="1500"/>
        <w:spacing w:before="0" w:beforeAutospacing="0" w:after="355" w:afterAutospacing="0" w:line="360" w:lineRule="atLeast"/>
        <w:ind w:left="560"/>
        <w:rPr>
          <w:rFonts w:ascii="Verdana" w:hAnsi="Verdana"/>
          <w:color w:val="000000"/>
          <w:sz w:val="21"/>
          <w:szCs w:val="21"/>
        </w:rPr>
      </w:pPr>
      <w:bookmarkStart w:id="0" w:name="bookmark0"/>
      <w:r>
        <w:rPr>
          <w:rFonts w:ascii="Verdana" w:hAnsi="Verdana"/>
          <w:color w:val="000000"/>
          <w:sz w:val="21"/>
          <w:szCs w:val="21"/>
        </w:rPr>
        <w:t>ГщГезидиум ВАК </w:t>
      </w:r>
      <w:bookmarkEnd w:id="0"/>
      <w:r>
        <w:rPr>
          <w:rStyle w:val="15timesnewroman"/>
          <w:rFonts w:ascii="Verdana" w:hAnsi="Verdana"/>
          <w:color w:val="000000"/>
          <w:sz w:val="36"/>
          <w:szCs w:val="36"/>
        </w:rPr>
        <w:t>Ъосскп</w:t>
      </w:r>
    </w:p>
    <w:p w14:paraId="78CA9B56" w14:textId="0F778272" w:rsidR="0059799C" w:rsidRDefault="0059799C" w:rsidP="0059799C">
      <w:pPr>
        <w:pStyle w:val="414"/>
        <w:spacing w:before="0" w:beforeAutospacing="0"/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95250" distR="95250" simplePos="0" relativeHeight="251658240" behindDoc="0" locked="0" layoutInCell="1" allowOverlap="0" wp14:anchorId="730B946C" wp14:editId="2304EFF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466725"/>
            <wp:effectExtent l="0" t="0" r="0" b="9525"/>
            <wp:wrapSquare wrapText="bothSides"/>
            <wp:docPr id="111" name="Рисунок 111" descr="Надпись: (решение от J J- ™”&#10;присудил ученую степень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Надпись: (решение от J J- ™”&#10;присудил ученую степень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95250" distR="95250" simplePos="0" relativeHeight="251658240" behindDoc="0" locked="0" layoutInCell="1" allowOverlap="0" wp14:anchorId="1E49DB16" wp14:editId="6A6AE2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95625" cy="504825"/>
            <wp:effectExtent l="0" t="0" r="9525" b="9525"/>
            <wp:wrapSquare wrapText="bothSides"/>
            <wp:docPr id="110" name="Рисунок 110" descr="Надпись: наук&#10;Начальник управления ВАК России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Надпись: наук&#10;Начальник управления ВАК России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95250" distR="95250" simplePos="0" relativeHeight="251658240" behindDoc="0" locked="0" layoutInCell="1" allowOverlap="0" wp14:anchorId="1266AB8B" wp14:editId="03F0A7F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438150"/>
            <wp:effectExtent l="0" t="0" r="0" b="0"/>
            <wp:wrapSquare wrapText="bothSides"/>
            <wp:docPr id="109" name="Рисунок 109" descr="Надпись: САНКТ - ПЕТЕРБУРГ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Надпись: САНКТ - ПЕТЕРБУРГ 2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95250" distR="95250" simplePos="0" relativeHeight="251658240" behindDoc="0" locked="0" layoutInCell="1" allowOverlap="0" wp14:anchorId="07CFB117" wp14:editId="05CA3C2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24225" cy="447675"/>
            <wp:effectExtent l="0" t="0" r="9525" b="9525"/>
            <wp:wrapSquare wrapText="bothSides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4f3"/>
          <w:rFonts w:ascii="Verdana" w:hAnsi="Verdana"/>
          <w:color w:val="000000"/>
          <w:sz w:val="21"/>
          <w:szCs w:val="21"/>
        </w:rPr>
        <w:t>и: консультант - доктор * технических наук, профессор Сватовская Л.Б.</w:t>
      </w:r>
    </w:p>
    <w:p w14:paraId="0FB62BC7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</w:rPr>
        <w:br w:type="textWrapping" w:clear="all"/>
      </w:r>
    </w:p>
    <w:p w14:paraId="5ABA3CBF" w14:textId="77777777" w:rsidR="0059799C" w:rsidRDefault="0059799C" w:rsidP="0059799C">
      <w:pPr>
        <w:spacing w:before="100" w:beforeAutospacing="1" w:after="100" w:afterAutospacing="1" w:line="24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sz w:val="19"/>
          <w:szCs w:val="19"/>
        </w:rPr>
        <w:t> </w:t>
      </w:r>
    </w:p>
    <w:p w14:paraId="35B941DB" w14:textId="77777777" w:rsidR="0059799C" w:rsidRDefault="0059799C" w:rsidP="0059799C">
      <w:pPr>
        <w:spacing w:before="119" w:after="119" w:line="24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sz w:val="19"/>
          <w:szCs w:val="19"/>
        </w:rPr>
        <w:t> </w:t>
      </w:r>
    </w:p>
    <w:p w14:paraId="1F203990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Microsoft Sans Serif" w:hAnsi="Microsoft Sans Serif" w:cs="Microsoft Sans Serif"/>
          <w:color w:val="000000"/>
          <w:sz w:val="2"/>
          <w:szCs w:val="2"/>
        </w:rPr>
        <w:lastRenderedPageBreak/>
        <w:br w:type="textWrapping" w:clear="all"/>
      </w:r>
    </w:p>
    <w:p w14:paraId="324D1C56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Введение............................................................................................................... 5</w:t>
      </w:r>
    </w:p>
    <w:p w14:paraId="5344CC9C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hyperlink r:id="rId11" w:anchor="bookmark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ГЛАВА I. СОСТОЯНИЕ ВОПРОСА. МЕТОДЫ, МАТЕРИАЛЫ И ЗАДАЧИИССЛЕДОВАНИЯ    1?.</w:t>
        </w:r>
      </w:hyperlink>
    </w:p>
    <w:p w14:paraId="116A4D73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1.1.</w:t>
      </w:r>
      <w:r>
        <w:rPr>
          <w:color w:val="000000"/>
          <w:sz w:val="14"/>
          <w:szCs w:val="14"/>
        </w:rPr>
        <w:t>    </w:t>
      </w:r>
      <w:hyperlink r:id="rId12" w:anchor="bookmark3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Актуальность проблемы создания природоохранных технологий............. 12</w:t>
        </w:r>
      </w:hyperlink>
    </w:p>
    <w:p w14:paraId="3629E0E9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1.2.</w:t>
      </w:r>
      <w:r>
        <w:rPr>
          <w:color w:val="000000"/>
          <w:sz w:val="14"/>
          <w:szCs w:val="14"/>
        </w:rPr>
        <w:t>    </w:t>
      </w:r>
      <w:r>
        <w:rPr>
          <w:rStyle w:val="93"/>
          <w:rFonts w:ascii="Verdana" w:hAnsi="Verdana"/>
          <w:color w:val="000000"/>
          <w:sz w:val="21"/>
          <w:szCs w:val="21"/>
        </w:rPr>
        <w:t>Опасность загрязнения окружающей среды ионами тяжелых</w:t>
      </w:r>
    </w:p>
    <w:p w14:paraId="7FA623F5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металлов (ИТМ)...............................................................................................    19</w:t>
      </w:r>
    </w:p>
    <w:p w14:paraId="23BE5BA0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1.3.</w:t>
      </w:r>
      <w:r>
        <w:rPr>
          <w:color w:val="000000"/>
          <w:sz w:val="14"/>
          <w:szCs w:val="14"/>
        </w:rPr>
        <w:t>    </w:t>
      </w:r>
      <w:r>
        <w:rPr>
          <w:rStyle w:val="93"/>
          <w:rFonts w:ascii="Verdana" w:hAnsi="Verdana"/>
          <w:color w:val="000000"/>
          <w:sz w:val="21"/>
          <w:szCs w:val="21"/>
        </w:rPr>
        <w:t>Опасность загрязнения окружающей среды отработанными</w:t>
      </w:r>
    </w:p>
    <w:p w14:paraId="58CDD913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минеральными маслами (ОММ)......................................................................... 20</w:t>
      </w:r>
    </w:p>
    <w:p w14:paraId="6C0D8079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1.4.</w:t>
      </w:r>
      <w:r>
        <w:rPr>
          <w:color w:val="000000"/>
          <w:sz w:val="14"/>
          <w:szCs w:val="14"/>
        </w:rPr>
        <w:t>    </w:t>
      </w:r>
      <w:r>
        <w:rPr>
          <w:rStyle w:val="93"/>
          <w:rFonts w:ascii="Verdana" w:hAnsi="Verdana"/>
          <w:color w:val="000000"/>
          <w:sz w:val="21"/>
          <w:szCs w:val="21"/>
        </w:rPr>
        <w:t>Анализ антропогенного воздействия объектов железнодорожного</w:t>
      </w:r>
    </w:p>
    <w:p w14:paraId="5D06823D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транспорта на окружающую среду..................................................................... 25</w:t>
      </w:r>
    </w:p>
    <w:p w14:paraId="5DBF47BC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1.5.</w:t>
      </w:r>
      <w:r>
        <w:rPr>
          <w:color w:val="000000"/>
          <w:sz w:val="14"/>
          <w:szCs w:val="14"/>
        </w:rPr>
        <w:t>    </w:t>
      </w:r>
      <w:hyperlink r:id="rId13" w:anchor="bookmark8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Проблема очистки металлических поверхностей от загрязнений.............. 29</w:t>
        </w:r>
      </w:hyperlink>
    </w:p>
    <w:p w14:paraId="0E2FCE84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1.6.</w:t>
      </w:r>
      <w:r>
        <w:rPr>
          <w:color w:val="000000"/>
          <w:sz w:val="14"/>
          <w:szCs w:val="14"/>
        </w:rPr>
        <w:t>    </w:t>
      </w:r>
      <w:hyperlink r:id="rId14" w:anchor="bookmark10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Металлургические шлаки.......................................................................... 31</w:t>
        </w:r>
      </w:hyperlink>
    </w:p>
    <w:p w14:paraId="5B1261E9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1.7.</w:t>
      </w:r>
      <w:r>
        <w:rPr>
          <w:color w:val="000000"/>
          <w:sz w:val="14"/>
          <w:szCs w:val="14"/>
        </w:rPr>
        <w:t>    </w:t>
      </w:r>
      <w:hyperlink r:id="rId15" w:anchor="bookmark11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Стандартные и общепринятые методы исследования................................ 32</w:t>
        </w:r>
      </w:hyperlink>
    </w:p>
    <w:p w14:paraId="6B431E2E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1.8.</w:t>
      </w:r>
      <w:r>
        <w:rPr>
          <w:color w:val="000000"/>
          <w:sz w:val="14"/>
          <w:szCs w:val="14"/>
        </w:rPr>
        <w:t>    </w:t>
      </w:r>
      <w:hyperlink r:id="rId16" w:anchor="bookmark1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Вероятностно - статистические методы..................................................... 39</w:t>
        </w:r>
      </w:hyperlink>
    </w:p>
    <w:p w14:paraId="08E9B231" w14:textId="77777777" w:rsidR="0059799C" w:rsidRDefault="0059799C" w:rsidP="0059799C">
      <w:pPr>
        <w:pStyle w:val="73"/>
        <w:spacing w:after="0"/>
        <w:ind w:right="144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1.9.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Объекты исследования. Характеристика используемого природного и техногенного сырья и добавок, находящихся в разном</w:t>
      </w:r>
    </w:p>
    <w:p w14:paraId="0865AF70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hyperlink r:id="rId17" w:anchor="bookmark17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агрегатном состоянии.......................................................................................   43</w:t>
        </w:r>
      </w:hyperlink>
    </w:p>
    <w:p w14:paraId="4008008D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1.10.</w:t>
      </w:r>
      <w:r>
        <w:rPr>
          <w:color w:val="000000"/>
          <w:sz w:val="14"/>
          <w:szCs w:val="14"/>
        </w:rPr>
        <w:t>    </w:t>
      </w:r>
      <w:hyperlink r:id="rId18" w:anchor="bookmark30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Цели и задачи работы............................................................................... 60</w:t>
        </w:r>
      </w:hyperlink>
    </w:p>
    <w:p w14:paraId="0E0A0927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hyperlink r:id="rId19" w:anchor="bookmark31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ГЛАВА 2. ТЕОРЕТИЧЕСКИЕ ПРЕДПОСЫЛКИ СОВМЕСТНОЙ БЕЗОПАСНОЙ УТИЛИЗАЦИИ ОТХОДОВ РАЗЛИЧНОЙ ПРИРОДЫ..................................... 62</w:t>
        </w:r>
      </w:hyperlink>
    </w:p>
    <w:p w14:paraId="320DCE2C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2.1.</w:t>
      </w:r>
      <w:r>
        <w:rPr>
          <w:color w:val="000000"/>
          <w:sz w:val="14"/>
          <w:szCs w:val="14"/>
        </w:rPr>
        <w:t>     </w:t>
      </w:r>
      <w:hyperlink r:id="rId20" w:anchor="bookmark3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Исследование термодинамических параметров сложных систем.............. 62</w:t>
        </w:r>
      </w:hyperlink>
    </w:p>
    <w:p w14:paraId="56AB3FE1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Индикаторный метод распределения центров адсорбции как новый</w:t>
      </w:r>
    </w:p>
    <w:p w14:paraId="02BE8909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метод прогнозирования экозащитных свойств твердых фаз............................... 69</w:t>
      </w:r>
    </w:p>
    <w:p w14:paraId="629BE021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2.3.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Исследование материалов в целях прогнозирования их экозащитных</w:t>
      </w:r>
    </w:p>
    <w:p w14:paraId="10F2453C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hyperlink r:id="rId21" w:anchor="bookmark37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свойств с помощью метода РЦА........................................................................ 78</w:t>
        </w:r>
      </w:hyperlink>
    </w:p>
    <w:p w14:paraId="3956C0DA" w14:textId="77777777" w:rsidR="0059799C" w:rsidRDefault="0059799C" w:rsidP="0059799C">
      <w:pPr>
        <w:pStyle w:val="73"/>
        <w:spacing w:after="596"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2.4.</w:t>
      </w:r>
      <w:r>
        <w:rPr>
          <w:color w:val="000000"/>
          <w:sz w:val="14"/>
          <w:szCs w:val="14"/>
        </w:rPr>
        <w:t>     </w:t>
      </w:r>
      <w:hyperlink r:id="rId22" w:anchor="bookmark38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Выводы по второй главе............................................................................. 85</w:t>
        </w:r>
      </w:hyperlink>
    </w:p>
    <w:p w14:paraId="50312B8F" w14:textId="0F6DC20E" w:rsidR="0059799C" w:rsidRDefault="0059799C" w:rsidP="0059799C">
      <w:pPr>
        <w:pStyle w:val="2114"/>
        <w:spacing w:before="0" w:beforeAutospacing="0" w:after="0" w:afterAutospacing="0" w:line="260" w:lineRule="atLeast"/>
        <w:ind w:left="40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495300" distR="495300" simplePos="0" relativeHeight="251658240" behindDoc="0" locked="0" layoutInCell="1" allowOverlap="0" wp14:anchorId="45C97EAB" wp14:editId="4A147F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190500"/>
            <wp:effectExtent l="0" t="0" r="9525" b="0"/>
            <wp:wrapSquare wrapText="bothSides"/>
            <wp:docPr id="107" name="Рисунок 107" descr="Надпись: 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Надпись: %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01"/>
          <w:rFonts w:ascii="Verdana" w:hAnsi="Verdana"/>
          <w:color w:val="000000"/>
          <w:sz w:val="21"/>
          <w:szCs w:val="21"/>
          <w:lang w:val="en-US"/>
        </w:rPr>
        <w:t>t</w:t>
      </w:r>
    </w:p>
    <w:p w14:paraId="0960E7EA" w14:textId="77777777" w:rsidR="0059799C" w:rsidRDefault="0059799C" w:rsidP="0059799C">
      <w:pPr>
        <w:pStyle w:val="502"/>
        <w:spacing w:line="90" w:lineRule="atLeast"/>
        <w:ind w:left="4020"/>
        <w:rPr>
          <w:rFonts w:ascii="Verdana" w:hAnsi="Verdana"/>
          <w:color w:val="000000"/>
          <w:sz w:val="21"/>
          <w:szCs w:val="21"/>
        </w:rPr>
      </w:pPr>
      <w:r>
        <w:rPr>
          <w:rStyle w:val="2110"/>
          <w:rFonts w:ascii="Verdana" w:hAnsi="Verdana"/>
          <w:color w:val="000000"/>
          <w:sz w:val="21"/>
          <w:szCs w:val="21"/>
          <w:lang w:val="uk-UA"/>
        </w:rPr>
        <w:t>і </w:t>
      </w:r>
      <w:r>
        <w:rPr>
          <w:rStyle w:val="2110"/>
          <w:rFonts w:ascii="Verdana" w:hAnsi="Verdana"/>
          <w:color w:val="000000"/>
          <w:sz w:val="21"/>
          <w:szCs w:val="21"/>
        </w:rPr>
        <w:t>V</w:t>
      </w:r>
      <w:r>
        <w:rPr>
          <w:rFonts w:ascii="Verdana" w:hAnsi="Verdana"/>
          <w:color w:val="000000"/>
          <w:sz w:val="21"/>
          <w:szCs w:val="21"/>
        </w:rPr>
        <w:br w:type="textWrapping" w:clear="all"/>
      </w:r>
    </w:p>
    <w:p w14:paraId="65ADC31D" w14:textId="77777777" w:rsidR="0059799C" w:rsidRDefault="0059799C" w:rsidP="0059799C">
      <w:pPr>
        <w:pStyle w:val="2114"/>
        <w:spacing w:before="0" w:beforeAutospacing="0" w:line="4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201"/>
          <w:rFonts w:ascii="Verdana" w:hAnsi="Verdana"/>
          <w:color w:val="000000"/>
          <w:sz w:val="21"/>
          <w:szCs w:val="21"/>
        </w:rPr>
        <w:t>ГЛАВА 3. КОМПЛЕКСНАЯ ТЕХНОЛОГИЯ ОЧИСТКИ</w:t>
      </w:r>
    </w:p>
    <w:p w14:paraId="562317D6" w14:textId="3DBB902C" w:rsidR="0059799C" w:rsidRDefault="0059799C" w:rsidP="0059799C">
      <w:pPr>
        <w:pStyle w:val="2114"/>
        <w:spacing w:before="0" w:beforeAutospacing="0" w:line="475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anchor distT="0" distB="0" distL="466725" distR="466725" simplePos="0" relativeHeight="251658240" behindDoc="0" locked="0" layoutInCell="1" allowOverlap="0" wp14:anchorId="5E0D529E" wp14:editId="5F8649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" cy="200025"/>
            <wp:effectExtent l="0" t="0" r="9525" b="9525"/>
            <wp:wrapSquare wrapText="bothSides"/>
            <wp:docPr id="106" name="Рисунок 106" descr="Надпись: *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Надпись: * 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01"/>
          <w:rFonts w:ascii="Verdana" w:hAnsi="Verdana"/>
          <w:color w:val="000000"/>
          <w:sz w:val="21"/>
          <w:szCs w:val="21"/>
        </w:rPr>
        <w:t>НЕФТЕЗАГРЯЗНЕННЫХ МЕТАЛЛОВ И СОВМЕСТНАЯ</w:t>
      </w:r>
    </w:p>
    <w:p w14:paraId="1B564097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БЕЗОПАСНАЯ УТИЛИЗАЦИЯ НЕКОТОРЫХ ОТХОДОВ.............................. 87</w:t>
      </w:r>
    </w:p>
    <w:p w14:paraId="56F89E25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3.1.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Состав загрязнений металлических поверхностей и причина</w:t>
      </w:r>
    </w:p>
    <w:p w14:paraId="1AD7E19D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hyperlink r:id="rId25" w:anchor="bookmark41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их образования на транспорте....... ,................................................................... 87</w:t>
        </w:r>
      </w:hyperlink>
    </w:p>
    <w:p w14:paraId="66F6F449" w14:textId="77777777" w:rsidR="0059799C" w:rsidRDefault="0059799C" w:rsidP="0059799C">
      <w:pPr>
        <w:pStyle w:val="73"/>
        <w:spacing w:line="260" w:lineRule="atLeast"/>
        <w:ind w:left="190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’ * »' -</w:t>
      </w:r>
    </w:p>
    <w:p w14:paraId="2B0693D3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3.2.</w:t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hyperlink r:id="rId26" w:anchor="bookmark4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 Моющие средства для отмывки металлических поверхностей....................................... 92</w:t>
        </w:r>
      </w:hyperlink>
    </w:p>
    <w:p w14:paraId="3661D06F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3.3.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Разработка технологии очистки металлических поверхностей</w:t>
      </w:r>
    </w:p>
    <w:p w14:paraId="6185F070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от нефтезагрязнений на основе нового моющего средства ПКФ..................... 107</w:t>
      </w:r>
    </w:p>
    <w:p w14:paraId="6A65E8C7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3.4.</w:t>
      </w:r>
      <w:r>
        <w:rPr>
          <w:color w:val="000000"/>
          <w:sz w:val="14"/>
          <w:szCs w:val="14"/>
        </w:rPr>
        <w:t>     </w:t>
      </w:r>
      <w:hyperlink r:id="rId27" w:anchor="bookmark48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Промышленное внедрение ПКФ.............................................................. 124</w:t>
        </w:r>
      </w:hyperlink>
    </w:p>
    <w:p w14:paraId="62A0104E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3.4.1.</w:t>
      </w:r>
      <w:r>
        <w:rPr>
          <w:color w:val="000000"/>
          <w:sz w:val="14"/>
          <w:szCs w:val="14"/>
        </w:rPr>
        <w:t>     </w:t>
      </w:r>
      <w:hyperlink r:id="rId28" w:anchor="bookmark49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 xml:space="preserve">Очистка металлических поверхностей вагонного депо ТЧ-20 Ленинград-Финляндский Окт. ж. </w:t>
        </w:r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lastRenderedPageBreak/>
          <w:t>д........................................................................................................... 124</w:t>
        </w:r>
      </w:hyperlink>
    </w:p>
    <w:p w14:paraId="319E5D66" w14:textId="77777777" w:rsidR="0059799C" w:rsidRDefault="0059799C" w:rsidP="0059799C">
      <w:pPr>
        <w:pStyle w:val="73"/>
        <w:spacing w:after="0" w:line="480" w:lineRule="atLeast"/>
        <w:ind w:right="9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3.4.2.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Очистка металлических поверхностей пассажирских вагонов ВЧ-8 Окт. ж. д. и автомашин транспортных цехов ОАО «Фирма Медполимер»</w:t>
      </w:r>
    </w:p>
    <w:p w14:paraId="2371DC76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и ОАО «Метробетон»....................................................................................... 126</w:t>
      </w:r>
    </w:p>
    <w:p w14:paraId="62235C81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3.5.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Способы безопасной утилизации нефтесодержащих отходов и</w:t>
      </w:r>
    </w:p>
    <w:p w14:paraId="01A09F34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hyperlink r:id="rId29" w:anchor="bookmark5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отработанных моющих растворов.................................................................... 130</w:t>
        </w:r>
      </w:hyperlink>
    </w:p>
    <w:p w14:paraId="0A08354E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3.5.1.</w:t>
      </w:r>
      <w:r>
        <w:rPr>
          <w:color w:val="000000"/>
          <w:sz w:val="14"/>
          <w:szCs w:val="14"/>
        </w:rPr>
        <w:t>     </w:t>
      </w:r>
      <w:hyperlink r:id="rId30" w:anchor="bookmark53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Производство строительного кирпича................................................... 131</w:t>
        </w:r>
      </w:hyperlink>
    </w:p>
    <w:p w14:paraId="77F1B9A4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3.5.2.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Производство фосфатных декоративных и отделочных</w:t>
      </w:r>
    </w:p>
    <w:p w14:paraId="0F6BB8C9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hyperlink r:id="rId31" w:anchor="bookmark65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материалов....................................................................................................... 137</w:t>
        </w:r>
      </w:hyperlink>
    </w:p>
    <w:p w14:paraId="329CBDFA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3.6.</w:t>
      </w:r>
      <w:r>
        <w:rPr>
          <w:color w:val="000000"/>
          <w:sz w:val="14"/>
          <w:szCs w:val="14"/>
        </w:rPr>
        <w:t>     </w:t>
      </w:r>
      <w:hyperlink r:id="rId32" w:anchor="bookmark55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Выводы по третьей главе........................................................................   163</w:t>
        </w:r>
      </w:hyperlink>
    </w:p>
    <w:p w14:paraId="4230FA2F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ГЛАВА 4. ПРИМЕНЕНИЕ ЭКОЗАЩИТНЫХ МАТЕРИАЛОВ</w:t>
      </w:r>
    </w:p>
    <w:p w14:paraId="6BFAB929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ДЛЯ ЗАЩИТЫ ГИДРОСФЕРЫ ОТ ИОНОВ ТЯЖЕЛЫХ</w:t>
      </w:r>
    </w:p>
    <w:p w14:paraId="0C9E3CCE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МЕТАЛЛОВ...................................................................................................   165</w:t>
      </w:r>
    </w:p>
    <w:p w14:paraId="2D8F5552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4.1.</w:t>
      </w:r>
      <w:r>
        <w:rPr>
          <w:color w:val="000000"/>
          <w:sz w:val="14"/>
          <w:szCs w:val="14"/>
        </w:rPr>
        <w:t>     </w:t>
      </w:r>
      <w:hyperlink r:id="rId33" w:anchor="bookmark57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Новые экозащитные материалы на основе твердых отходов................... 165</w:t>
        </w:r>
      </w:hyperlink>
    </w:p>
    <w:p w14:paraId="6EC90440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Очистка сточных вод от ионов тяжелых металлов на экозащитных</w:t>
      </w:r>
    </w:p>
    <w:p w14:paraId="30B506CF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загрузках, модифицированных ускоренными электронами............................. 172</w:t>
      </w:r>
    </w:p>
    <w:p w14:paraId="2BD2FAE8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4.3.</w:t>
      </w:r>
      <w:r>
        <w:rPr>
          <w:color w:val="000000"/>
          <w:sz w:val="14"/>
          <w:szCs w:val="14"/>
        </w:rPr>
        <w:t>     </w:t>
      </w:r>
      <w:hyperlink r:id="rId34" w:anchor="bookmark62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Выводы по четвертой главе...................................................................... 188</w:t>
        </w:r>
      </w:hyperlink>
    </w:p>
    <w:p w14:paraId="57F0699A" w14:textId="77777777" w:rsidR="0059799C" w:rsidRDefault="0059799C" w:rsidP="0059799C">
      <w:pPr>
        <w:pStyle w:val="2114"/>
        <w:spacing w:before="0" w:beforeAutospacing="0" w:after="0" w:afterAutospacing="0" w:line="480" w:lineRule="atLeast"/>
        <w:ind w:right="1660"/>
        <w:rPr>
          <w:rFonts w:ascii="Verdana" w:hAnsi="Verdana"/>
          <w:color w:val="000000"/>
          <w:sz w:val="21"/>
          <w:szCs w:val="21"/>
        </w:rPr>
      </w:pPr>
      <w:r>
        <w:rPr>
          <w:rStyle w:val="201"/>
          <w:rFonts w:ascii="Verdana" w:hAnsi="Verdana"/>
          <w:color w:val="000000"/>
          <w:sz w:val="21"/>
          <w:szCs w:val="21"/>
        </w:rPr>
        <w:t>ГЛАВА 5. БЕЗОБЖИГОВЫЕ ТЕХНОЛОГИИ ПРОИЗВОДСТВА ФАСАДНОЙ ПЛИТКИ, ИМИТИРУЮЩЕЙ КЕРАМИКУ,</w:t>
      </w:r>
    </w:p>
    <w:p w14:paraId="3D10122F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br w:type="textWrapping" w:clear="all"/>
      </w:r>
    </w:p>
    <w:p w14:paraId="2C967BBA" w14:textId="77777777" w:rsidR="0059799C" w:rsidRDefault="0059799C" w:rsidP="0059799C">
      <w:pPr>
        <w:spacing w:before="100" w:beforeAutospacing="1" w:after="100" w:afterAutospacing="1" w:line="24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sz w:val="19"/>
          <w:szCs w:val="19"/>
        </w:rPr>
        <w:t> </w:t>
      </w:r>
    </w:p>
    <w:p w14:paraId="24156291" w14:textId="77777777" w:rsidR="0059799C" w:rsidRDefault="0059799C" w:rsidP="0059799C">
      <w:pPr>
        <w:spacing w:before="5" w:after="5" w:line="24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sz w:val="19"/>
          <w:szCs w:val="19"/>
        </w:rPr>
        <w:t> </w:t>
      </w:r>
    </w:p>
    <w:p w14:paraId="63731FE7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Microsoft Sans Serif" w:hAnsi="Microsoft Sans Serif" w:cs="Microsoft Sans Serif"/>
          <w:color w:val="000000"/>
          <w:sz w:val="2"/>
          <w:szCs w:val="2"/>
        </w:rPr>
        <w:br w:type="textWrapping" w:clear="all"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45"/>
      </w:tblGrid>
      <w:tr w:rsidR="0059799C" w14:paraId="3D74DDD6" w14:textId="77777777" w:rsidTr="0059799C">
        <w:trPr>
          <w:gridAfter w:val="1"/>
          <w:wAfter w:w="345" w:type="dxa"/>
          <w:tblCellSpacing w:w="0" w:type="dxa"/>
        </w:trPr>
        <w:tc>
          <w:tcPr>
            <w:tcW w:w="15" w:type="dxa"/>
            <w:vAlign w:val="center"/>
            <w:hideMark/>
          </w:tcPr>
          <w:p w14:paraId="529BC8D8" w14:textId="77777777" w:rsidR="0059799C" w:rsidRDefault="0059799C">
            <w:pPr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59799C" w14:paraId="46CD023B" w14:textId="77777777" w:rsidTr="0059799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76F2CA4" w14:textId="77777777" w:rsidR="0059799C" w:rsidRDefault="0059799C"/>
        </w:tc>
        <w:tc>
          <w:tcPr>
            <w:tcW w:w="345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</w:tblGrid>
            <w:tr w:rsidR="0059799C" w14:paraId="00F9FE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105783" w14:textId="77777777" w:rsidR="0059799C" w:rsidRDefault="0059799C" w:rsidP="0059799C">
                  <w:pPr>
                    <w:pStyle w:val="2114"/>
                    <w:framePr w:hSpace="45" w:wrap="around" w:vAnchor="text" w:hAnchor="text"/>
                    <w:spacing w:before="0" w:beforeAutospacing="0" w:line="260" w:lineRule="atLeast"/>
                    <w:rPr>
                      <w:rFonts w:ascii="Verdana" w:hAnsi="Verdana"/>
                      <w:sz w:val="21"/>
                      <w:szCs w:val="21"/>
                    </w:rPr>
                  </w:pPr>
                  <w:r>
                    <w:rPr>
                      <w:rStyle w:val="2exact3"/>
                      <w:rFonts w:ascii="Verdana" w:hAnsi="Verdana"/>
                      <w:sz w:val="21"/>
                      <w:szCs w:val="21"/>
                    </w:rPr>
                    <w:t>*</w:t>
                  </w:r>
                </w:p>
              </w:tc>
            </w:tr>
          </w:tbl>
          <w:p w14:paraId="11A37505" w14:textId="77777777" w:rsidR="0059799C" w:rsidRDefault="0059799C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 </w:t>
            </w:r>
          </w:p>
        </w:tc>
      </w:tr>
    </w:tbl>
    <w:p w14:paraId="41DB665D" w14:textId="77777777" w:rsidR="0059799C" w:rsidRDefault="0059799C" w:rsidP="0059799C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sz w:val="21"/>
          <w:szCs w:val="21"/>
        </w:rPr>
        <w:t> </w:t>
      </w:r>
    </w:p>
    <w:p w14:paraId="18F2E68A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Microsoft Sans Serif" w:hAnsi="Microsoft Sans Serif" w:cs="Microsoft Sans Serif"/>
          <w:color w:val="000000"/>
          <w:sz w:val="2"/>
          <w:szCs w:val="2"/>
        </w:rPr>
        <w:br w:type="textWrapping" w:clear="all"/>
      </w:r>
      <w:r>
        <w:rPr>
          <w:rFonts w:ascii="Verdana" w:hAnsi="Verdana"/>
          <w:color w:val="000000"/>
          <w:sz w:val="21"/>
          <w:szCs w:val="21"/>
        </w:rPr>
        <w:br w:type="textWrapping" w:clear="all"/>
      </w:r>
    </w:p>
    <w:p w14:paraId="3982ED10" w14:textId="77777777" w:rsidR="0059799C" w:rsidRDefault="0059799C" w:rsidP="0059799C">
      <w:pPr>
        <w:pStyle w:val="73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"              И НЕЙТРАЛИЗУЮЩЕГО МАТЕРИАЛА....................................................... 189</w:t>
      </w:r>
    </w:p>
    <w:p w14:paraId="6ECD49BD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5.1.</w:t>
      </w:r>
      <w:r>
        <w:rPr>
          <w:color w:val="000000"/>
          <w:sz w:val="14"/>
          <w:szCs w:val="14"/>
        </w:rPr>
        <w:t>     </w:t>
      </w:r>
      <w:hyperlink r:id="rId35" w:anchor="bookmark64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Оценка термодинамического резерва исходных материалов................... 189</w:t>
        </w:r>
      </w:hyperlink>
    </w:p>
    <w:p w14:paraId="5492CA13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Выбор технологии изготовления фасадной плитки. Получение</w:t>
      </w:r>
    </w:p>
    <w:p w14:paraId="1E5F22D5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опытных образцов......................... .*............................................................... 197</w:t>
      </w:r>
    </w:p>
    <w:p w14:paraId="42C7F662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5.3.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Получение на основе техногенного и природного сырья</w:t>
      </w:r>
    </w:p>
    <w:p w14:paraId="0C43DF80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адсорбентов - нейтрализаторов щелочных стоков........................................... 211</w:t>
      </w:r>
    </w:p>
    <w:p w14:paraId="22E1F96F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5.4.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Оценка экологического воздействия технологий на окружающую</w:t>
      </w:r>
    </w:p>
    <w:p w14:paraId="522AD92F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природную среду на основе энергетического подхода.................................... 214</w:t>
      </w:r>
    </w:p>
    <w:p w14:paraId="50DAD350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5.5.</w:t>
      </w:r>
      <w:r>
        <w:rPr>
          <w:color w:val="000000"/>
          <w:sz w:val="14"/>
          <w:szCs w:val="14"/>
        </w:rPr>
        <w:t>     </w:t>
      </w:r>
      <w:hyperlink r:id="rId36" w:anchor="bookmark74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Выводы по пятой главе............................................................................ .221</w:t>
        </w:r>
      </w:hyperlink>
    </w:p>
    <w:p w14:paraId="75E98BD6" w14:textId="77777777" w:rsidR="0059799C" w:rsidRDefault="0059799C" w:rsidP="0059799C">
      <w:pPr>
        <w:pStyle w:val="73"/>
        <w:spacing w:after="0"/>
        <w:ind w:left="1160" w:right="22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ГЛАВА 6. СОВМЕСТНАЯ БЕЗОПАСНАЯ УТИЛИЗАЦИЯ ОТРАБОТАННЫХ МИНЕРАЛЬНЫХ МАСЕЛ И ТВЕРДЫХ</w:t>
      </w:r>
    </w:p>
    <w:p w14:paraId="1BA6808A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ОТХОДОВ ГАЗОВОЙ ОТРАСЛИ И ЖЕЛЕЗНОДОРОЖНОГО ТРАНСПОРТА ПРИ ПРОИЗВОДСТВЕ ОБЖИГОВОЙ КЕРАМИКИ............................... 222</w:t>
      </w:r>
    </w:p>
    <w:p w14:paraId="5D9DE1E8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6.1.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Характеристика предприятия «Тюментрансгаз» как источника</w:t>
      </w:r>
    </w:p>
    <w:p w14:paraId="0CF06ED4" w14:textId="77777777" w:rsidR="0059799C" w:rsidRDefault="0059799C" w:rsidP="0059799C">
      <w:pPr>
        <w:pStyle w:val="73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образования отходов разной природы.............................................................. 222</w:t>
      </w:r>
    </w:p>
    <w:p w14:paraId="7ED883EB" w14:textId="77777777" w:rsidR="0059799C" w:rsidRDefault="0059799C" w:rsidP="0059799C">
      <w:pPr>
        <w:pStyle w:val="73"/>
        <w:spacing w:line="26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lastRenderedPageBreak/>
        <w:t>'                                                                       * V ,                          </w:t>
      </w:r>
      <w:r>
        <w:rPr>
          <w:rStyle w:val="93"/>
          <w:rFonts w:ascii="Arial" w:hAnsi="Arial" w:cs="Arial"/>
          <w:color w:val="000000"/>
          <w:sz w:val="21"/>
          <w:szCs w:val="21"/>
        </w:rPr>
        <w:t>■</w:t>
      </w:r>
      <w:r>
        <w:rPr>
          <w:rStyle w:val="93"/>
          <w:rFonts w:ascii="Verdana" w:hAnsi="Verdana"/>
          <w:color w:val="000000"/>
          <w:sz w:val="21"/>
          <w:szCs w:val="21"/>
        </w:rPr>
        <w:t>'</w:t>
      </w:r>
    </w:p>
    <w:p w14:paraId="5349C475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Разработка технологии совместной утилизации твердых</w:t>
      </w:r>
    </w:p>
    <w:p w14:paraId="5002A088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отходов и отработанных минеральных масел.................................................. 227</w:t>
      </w:r>
    </w:p>
    <w:p w14:paraId="0FD56E0E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6.3.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Разработка технологии утилизации нефтезагрязненных</w:t>
      </w:r>
    </w:p>
    <w:p w14:paraId="09EBD11A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отходов балластного щебня (НБЩ)................................................................   244</w:t>
      </w:r>
    </w:p>
    <w:p w14:paraId="36C186E5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6.4.</w:t>
      </w:r>
      <w:r>
        <w:rPr>
          <w:color w:val="000000"/>
          <w:sz w:val="14"/>
          <w:szCs w:val="14"/>
        </w:rPr>
        <w:t>     </w:t>
      </w:r>
      <w:hyperlink r:id="rId37" w:anchor="bookmark83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Выводы по шестой главе.......................................................................... 253</w:t>
        </w:r>
      </w:hyperlink>
    </w:p>
    <w:p w14:paraId="3960DEBA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ГЛАВА 7. ОПРЕДЕЛЕНИЕ ВЕЛИЧИНЫ ПРЕДОТВРАЩЕННОГО</w:t>
      </w:r>
    </w:p>
    <w:p w14:paraId="544D4FC0" w14:textId="77777777" w:rsidR="0059799C" w:rsidRDefault="0059799C" w:rsidP="0059799C">
      <w:pPr>
        <w:pStyle w:val="73"/>
        <w:spacing w:line="480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  <w:vertAlign w:val="subscript"/>
        </w:rPr>
        <w:t>ч</w:t>
      </w:r>
      <w:r>
        <w:rPr>
          <w:rStyle w:val="93"/>
          <w:rFonts w:ascii="Verdana" w:hAnsi="Verdana"/>
          <w:color w:val="000000"/>
          <w:sz w:val="21"/>
          <w:szCs w:val="21"/>
        </w:rPr>
        <w:t>              ЭКОЛОГИЧЕСКОГО УЩЕРБА ОТ СНИЖЕНИЯ</w:t>
      </w:r>
    </w:p>
    <w:p w14:paraId="34F94BD9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ЗАГРЯЗНЕНИЯ ОКРУЖАЮЩЕЙ СРЕДЫ ОТХОДАМИ............................... 255</w:t>
      </w:r>
    </w:p>
    <w:p w14:paraId="5ADF882A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7.1.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Комплексная технология очистки нефтезагрязненных</w:t>
      </w:r>
    </w:p>
    <w:p w14:paraId="4C77A646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металлов и совместной безопасной утилизации некоторых отходов............... 255</w:t>
      </w:r>
    </w:p>
    <w:p w14:paraId="25329E4D" w14:textId="77777777" w:rsidR="0059799C" w:rsidRDefault="0059799C" w:rsidP="0059799C">
      <w:pPr>
        <w:pStyle w:val="73"/>
        <w:spacing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7.2.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Комплексная технология совместной безопасной утилизации</w:t>
      </w:r>
    </w:p>
    <w:p w14:paraId="21EFC5C5" w14:textId="77777777" w:rsidR="0059799C" w:rsidRDefault="0059799C" w:rsidP="0059799C">
      <w:pPr>
        <w:pStyle w:val="73"/>
        <w:spacing w:line="260" w:lineRule="atLeast"/>
        <w:ind w:left="16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‘                                               I                                                                        -</w:t>
      </w:r>
    </w:p>
    <w:p w14:paraId="0682C939" w14:textId="77777777" w:rsidR="0059799C" w:rsidRDefault="0059799C" w:rsidP="0059799C">
      <w:pPr>
        <w:pStyle w:val="73"/>
        <w:spacing w:after="836" w:line="480" w:lineRule="atLeast"/>
        <w:ind w:left="116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отработанных минеральных масел й твердых отходов газовой отрасли и железнодорожного транспорта при производстве обжиговой керамики......... 263</w:t>
      </w:r>
    </w:p>
    <w:p w14:paraId="626E3B17" w14:textId="77777777" w:rsidR="0059799C" w:rsidRDefault="0059799C" w:rsidP="0059799C">
      <w:pPr>
        <w:pStyle w:val="2114"/>
        <w:spacing w:before="0" w:beforeAutospacing="0" w:line="260" w:lineRule="atLeast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201"/>
          <w:rFonts w:ascii="Verdana" w:hAnsi="Verdana"/>
          <w:color w:val="000000"/>
          <w:sz w:val="21"/>
          <w:szCs w:val="21"/>
        </w:rPr>
        <w:t>% '</w:t>
      </w:r>
    </w:p>
    <w:p w14:paraId="39DDC1B7" w14:textId="77777777" w:rsidR="0059799C" w:rsidRDefault="0059799C" w:rsidP="005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br w:type="textWrapping" w:clear="all"/>
      </w:r>
    </w:p>
    <w:p w14:paraId="0B5D5397" w14:textId="77777777" w:rsidR="0059799C" w:rsidRDefault="0059799C" w:rsidP="0059799C">
      <w:pPr>
        <w:pStyle w:val="2114"/>
        <w:spacing w:before="0" w:beforeAutospacing="0" w:after="0" w:afterAutospacing="0" w:line="475" w:lineRule="atLeast"/>
        <w:ind w:left="114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7.3.</w:t>
      </w:r>
      <w:r>
        <w:rPr>
          <w:color w:val="000000"/>
          <w:sz w:val="14"/>
          <w:szCs w:val="14"/>
        </w:rPr>
        <w:t>     </w:t>
      </w:r>
      <w:r>
        <w:rPr>
          <w:rStyle w:val="201"/>
          <w:rFonts w:ascii="Verdana" w:hAnsi="Verdana"/>
          <w:color w:val="000000"/>
          <w:sz w:val="21"/>
          <w:szCs w:val="21"/>
        </w:rPr>
        <w:t>Расчет возможного предотвращенного экологического ущерба от</w:t>
      </w:r>
    </w:p>
    <w:p w14:paraId="165C6D9F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lastRenderedPageBreak/>
        <w:t>загрязнения гидросферы сточными водами, содержащими ИТМ.................... 267</w:t>
      </w:r>
    </w:p>
    <w:p w14:paraId="72E63537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7.4.</w:t>
      </w:r>
      <w:r>
        <w:rPr>
          <w:color w:val="000000"/>
          <w:sz w:val="14"/>
          <w:szCs w:val="14"/>
        </w:rPr>
        <w:t>     </w:t>
      </w:r>
      <w:r>
        <w:rPr>
          <w:rStyle w:val="93"/>
          <w:rFonts w:ascii="Verdana" w:hAnsi="Verdana"/>
          <w:color w:val="000000"/>
          <w:sz w:val="21"/>
          <w:szCs w:val="21"/>
        </w:rPr>
        <w:t>Технические результаты совместной безопасной</w:t>
      </w:r>
    </w:p>
    <w:p w14:paraId="049471A0" w14:textId="77777777" w:rsidR="0059799C" w:rsidRDefault="0059799C" w:rsidP="0059799C">
      <w:pPr>
        <w:pStyle w:val="237"/>
        <w:spacing w:before="0" w:beforeAutospacing="0" w:after="0" w:afterAutospacing="0" w:line="260" w:lineRule="atLeast"/>
        <w:ind w:left="5060"/>
        <w:rPr>
          <w:rFonts w:ascii="Verdana" w:hAnsi="Verdana"/>
          <w:color w:val="000000"/>
          <w:sz w:val="21"/>
          <w:szCs w:val="21"/>
        </w:rPr>
      </w:pPr>
      <w:r>
        <w:rPr>
          <w:rStyle w:val="22pt1"/>
          <w:rFonts w:ascii="Verdana" w:hAnsi="Verdana"/>
          <w:color w:val="000000"/>
          <w:sz w:val="21"/>
          <w:szCs w:val="21"/>
        </w:rPr>
        <w:t>I                    -                .</w:t>
      </w:r>
    </w:p>
    <w:p w14:paraId="4DD7B74E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утилизации отходов.......................................................................................... 270</w:t>
      </w:r>
    </w:p>
    <w:p w14:paraId="679FFD4E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hyperlink r:id="rId38" w:anchor="bookmark89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ОБЩИЕ ВЫВОДЫ.......................................................................................... 274</w:t>
        </w:r>
      </w:hyperlink>
    </w:p>
    <w:p w14:paraId="7FC58E98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hyperlink r:id="rId39" w:anchor="bookmark90" w:tooltip="Current Document" w:history="1">
        <w:r>
          <w:rPr>
            <w:rStyle w:val="93"/>
            <w:rFonts w:ascii="Verdana" w:hAnsi="Verdana"/>
            <w:color w:val="000000"/>
            <w:sz w:val="21"/>
            <w:szCs w:val="21"/>
            <w:u w:val="single"/>
          </w:rPr>
          <w:t>Литература........................................................................................................ 279</w:t>
        </w:r>
      </w:hyperlink>
    </w:p>
    <w:p w14:paraId="58FC67AF" w14:textId="77777777" w:rsidR="0059799C" w:rsidRDefault="0059799C" w:rsidP="0059799C">
      <w:pPr>
        <w:pStyle w:val="73"/>
        <w:ind w:left="1140"/>
        <w:rPr>
          <w:rFonts w:ascii="Verdana" w:hAnsi="Verdana"/>
          <w:color w:val="000000"/>
          <w:sz w:val="21"/>
          <w:szCs w:val="21"/>
        </w:rPr>
      </w:pPr>
      <w:r>
        <w:rPr>
          <w:rStyle w:val="93"/>
          <w:rFonts w:ascii="Verdana" w:hAnsi="Verdana"/>
          <w:color w:val="000000"/>
          <w:sz w:val="21"/>
          <w:szCs w:val="21"/>
        </w:rPr>
        <w:t>Приложения..................................................................................................... .308</w:t>
      </w:r>
    </w:p>
    <w:p w14:paraId="24AD8D15" w14:textId="0BA506E8" w:rsidR="0059799C" w:rsidRDefault="0059799C" w:rsidP="0059799C"/>
    <w:p w14:paraId="5506AA67" w14:textId="7BC40D20" w:rsidR="0059799C" w:rsidRDefault="0059799C" w:rsidP="0059799C"/>
    <w:p w14:paraId="2B38916B" w14:textId="342F7509" w:rsidR="0059799C" w:rsidRDefault="0059799C" w:rsidP="0059799C"/>
    <w:p w14:paraId="3E5D1295" w14:textId="77777777" w:rsidR="0059799C" w:rsidRDefault="0059799C" w:rsidP="0059799C">
      <w:pPr>
        <w:pStyle w:val="163"/>
        <w:shd w:val="clear" w:color="auto" w:fill="auto"/>
        <w:spacing w:before="0" w:after="481" w:line="280" w:lineRule="exact"/>
        <w:ind w:left="20"/>
        <w:jc w:val="center"/>
      </w:pPr>
      <w:bookmarkStart w:id="1" w:name="bookmark89"/>
      <w:r>
        <w:rPr>
          <w:rStyle w:val="162"/>
          <w:b/>
          <w:bCs/>
          <w:color w:val="000000"/>
        </w:rPr>
        <w:t>Общие выводы</w:t>
      </w:r>
      <w:bookmarkEnd w:id="1"/>
    </w:p>
    <w:p w14:paraId="139EBC9E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0" w:line="475" w:lineRule="exact"/>
        <w:ind w:firstLine="320"/>
        <w:jc w:val="both"/>
      </w:pPr>
      <w:r>
        <w:rPr>
          <w:rStyle w:val="21"/>
          <w:color w:val="000000"/>
        </w:rPr>
        <w:t>Показано, что прогноз и развитие новых технологий утилизации отходов может быть основан на учете резервов систем - энергетическом (термодинамическом) и особенностях электронного строения поверхности твердого отхода. В качестве энергетического резерва предлагается рассматривать отрицательное изменение энергосодержания системы в самопроизвольных реакциях в стандартных условиях - ДН°</w:t>
      </w:r>
      <w:r>
        <w:rPr>
          <w:rStyle w:val="2Georgia9"/>
          <w:color w:val="000000"/>
        </w:rPr>
        <w:t>298</w:t>
      </w:r>
      <w:r>
        <w:rPr>
          <w:rStyle w:val="21"/>
          <w:color w:val="000000"/>
        </w:rPr>
        <w:t xml:space="preserve">, при </w:t>
      </w:r>
      <w:r>
        <w:rPr>
          <w:rStyle w:val="21"/>
          <w:color w:val="000000"/>
          <w:lang w:val="en-US" w:eastAsia="en-US"/>
        </w:rPr>
        <w:t>AG</w:t>
      </w:r>
      <w:r w:rsidRPr="006C7B04">
        <w:rPr>
          <w:rStyle w:val="21"/>
          <w:color w:val="000000"/>
          <w:lang w:eastAsia="en-US"/>
        </w:rPr>
        <w:t>°</w:t>
      </w:r>
      <w:r w:rsidRPr="006C7B04">
        <w:rPr>
          <w:rStyle w:val="2Georgia9"/>
          <w:color w:val="000000"/>
          <w:lang w:eastAsia="en-US"/>
        </w:rPr>
        <w:t>298</w:t>
      </w:r>
      <w:r w:rsidRPr="006C7B04">
        <w:rPr>
          <w:rStyle w:val="21"/>
          <w:color w:val="000000"/>
          <w:lang w:eastAsia="en-US"/>
        </w:rPr>
        <w:t>&lt;</w:t>
      </w:r>
      <w:r w:rsidRPr="006C7B04">
        <w:rPr>
          <w:rStyle w:val="2Georgia9"/>
          <w:color w:val="000000"/>
          <w:lang w:eastAsia="en-US"/>
        </w:rPr>
        <w:t>0</w:t>
      </w:r>
      <w:r w:rsidRPr="006C7B04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В качестве резерва природы поверхности предлагается рассматривать ее донорно-акцепторные свойства, информацию о которых предоставляет индикаторный метод распределения центров адсорбции (РЦА). Использование термодинамического резерва и резерва строения поверхности твердого отхода позволило ррработать новые сертифицированные</w:t>
      </w:r>
    </w:p>
    <w:p w14:paraId="4BB6C5C0" w14:textId="77777777" w:rsidR="0059799C" w:rsidRDefault="0059799C" w:rsidP="0059799C">
      <w:pPr>
        <w:pStyle w:val="52"/>
        <w:shd w:val="clear" w:color="auto" w:fill="auto"/>
        <w:spacing w:line="140" w:lineRule="exact"/>
        <w:ind w:left="3980"/>
      </w:pPr>
      <w:r>
        <w:rPr>
          <w:rStyle w:val="Consolas"/>
          <w:color w:val="000000"/>
        </w:rPr>
        <w:t>1</w:t>
      </w:r>
      <w:r>
        <w:rPr>
          <w:rStyle w:val="50pt"/>
          <w:color w:val="000000"/>
        </w:rPr>
        <w:t xml:space="preserve"> V</w:t>
      </w:r>
    </w:p>
    <w:p w14:paraId="3DCD341C" w14:textId="77777777" w:rsidR="0059799C" w:rsidRDefault="0059799C" w:rsidP="0059799C">
      <w:pPr>
        <w:pStyle w:val="210"/>
        <w:shd w:val="clear" w:color="auto" w:fill="auto"/>
        <w:spacing w:before="0" w:line="480" w:lineRule="exact"/>
        <w:ind w:firstLine="0"/>
      </w:pPr>
      <w:r>
        <w:rPr>
          <w:rStyle w:val="21"/>
          <w:color w:val="000000"/>
        </w:rPr>
        <w:t>технологии защиты окружающей среды в разных регионах России.</w:t>
      </w:r>
    </w:p>
    <w:p w14:paraId="0454FC74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0" w:line="480" w:lineRule="exact"/>
        <w:ind w:firstLine="320"/>
        <w:jc w:val="both"/>
      </w:pPr>
      <w:r>
        <w:rPr>
          <w:rStyle w:val="21"/>
          <w:color w:val="000000"/>
        </w:rPr>
        <w:t xml:space="preserve">Показано, что энергетический (термодинамический) резерв при получении </w:t>
      </w:r>
      <w:r>
        <w:rPr>
          <w:rStyle w:val="21"/>
          <w:color w:val="000000"/>
        </w:rPr>
        <w:lastRenderedPageBreak/>
        <w:t>материалов из отходов и природных продуктов на основе самопроизвольных реакций составляет от 1200 до 16000 МДж/т продукта; эта энергия использована вместо энергии топлива при создании безобжиговых технологий получения материалов строительного и экозащитного назначения на базе отходов, моющих растворов не содержащих ПАВ для очистки нефтезагрязненных металлических поверхностей и их утилизации, а также при получении строительной керамики со сниженным расходом топлива.</w:t>
      </w:r>
    </w:p>
    <w:p w14:paraId="4B659F4B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0" w:line="480" w:lineRule="exact"/>
        <w:ind w:firstLine="320"/>
        <w:jc w:val="both"/>
        <w:sectPr w:rsidR="0059799C" w:rsidSect="0059799C">
          <w:pgSz w:w="11141" w:h="17739"/>
          <w:pgMar w:top="1531" w:right="565" w:bottom="1855" w:left="138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Впервые показано, что резерв особенностей электронного строения поверхности твердого отхода может быть использован для прогноза ее экозащитных свойств. Этот резерв вскрывается методом РЦА, который по граничным значениям рК</w:t>
      </w:r>
      <w:r>
        <w:rPr>
          <w:rStyle w:val="21"/>
          <w:color w:val="000000"/>
          <w:vertAlign w:val="subscript"/>
        </w:rPr>
        <w:t>а</w:t>
      </w:r>
      <w:r>
        <w:rPr>
          <w:rStyle w:val="21"/>
          <w:color w:val="000000"/>
        </w:rPr>
        <w:t xml:space="preserve"> в понятиях Бренстедовских и Льюисовских кислот и оснований классифицирует поверхность и показывает способность твердого отхода быть основой природозащитной технологии в зависимости от природы загрязнения. С помощью метода РЦА, впервые предложенного </w:t>
      </w:r>
    </w:p>
    <w:p w14:paraId="149CE015" w14:textId="77777777" w:rsidR="0059799C" w:rsidRDefault="0059799C" w:rsidP="0059799C">
      <w:pPr>
        <w:pStyle w:val="210"/>
        <w:shd w:val="clear" w:color="auto" w:fill="auto"/>
        <w:tabs>
          <w:tab w:val="left" w:pos="656"/>
        </w:tabs>
        <w:spacing w:before="0" w:line="480" w:lineRule="exact"/>
        <w:ind w:firstLine="320"/>
        <w:jc w:val="both"/>
      </w:pPr>
      <w:r>
        <w:rPr>
          <w:rStyle w:val="21"/>
          <w:color w:val="000000"/>
        </w:rPr>
        <w:lastRenderedPageBreak/>
        <w:t>для защиты окружающей среды, определены новые экозащитные материалы из отходов и природных материалов для защиты гидросферы, и были созданы основы утилизации ОММ на твердых подложках, утилизации нефтезагрязненных отсевов балластного щебня железнодорожного полотна, промасленной ветоши и некоторых других отходов.</w:t>
      </w:r>
    </w:p>
    <w:p w14:paraId="614D4551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5"/>
        </w:tabs>
        <w:spacing w:before="0" w:after="0" w:line="475" w:lineRule="exact"/>
        <w:ind w:firstLine="300"/>
        <w:jc w:val="both"/>
      </w:pPr>
      <w:r>
        <w:rPr>
          <w:rStyle w:val="21"/>
          <w:color w:val="000000"/>
        </w:rPr>
        <w:t>Показано, что разработанные природоохранные технологии переработки твердых и жидких отходов при внедрении устраняют или существенно снижают вредное воздействие на окружающую среду промышленных, особенно токсичных отходов за счет образования</w:t>
      </w:r>
    </w:p>
    <w:p w14:paraId="6C691D66" w14:textId="77777777" w:rsidR="0059799C" w:rsidRDefault="0059799C" w:rsidP="0059799C">
      <w:pPr>
        <w:pStyle w:val="210"/>
        <w:shd w:val="clear" w:color="auto" w:fill="auto"/>
        <w:spacing w:before="0" w:line="475" w:lineRule="exact"/>
        <w:ind w:firstLine="0"/>
        <w:jc w:val="both"/>
      </w:pPr>
      <w:r>
        <w:rPr>
          <w:rStyle w:val="21"/>
          <w:color w:val="000000"/>
        </w:rPr>
        <w:t>труднорастворимых веществ, вкрючающих ИТМ, за счет повторного</w:t>
      </w:r>
    </w:p>
    <w:p w14:paraId="1799BE41" w14:textId="77777777" w:rsidR="0059799C" w:rsidRDefault="0059799C" w:rsidP="0059799C">
      <w:pPr>
        <w:pStyle w:val="210"/>
        <w:shd w:val="clear" w:color="auto" w:fill="auto"/>
        <w:spacing w:before="0" w:line="260" w:lineRule="exact"/>
        <w:ind w:left="3980" w:firstLine="0"/>
      </w:pPr>
      <w:r>
        <w:rPr>
          <w:rStyle w:val="21"/>
          <w:color w:val="000000"/>
        </w:rPr>
        <w:t xml:space="preserve">* ; </w:t>
      </w:r>
      <w:r>
        <w:rPr>
          <w:rStyle w:val="210pt12"/>
          <w:color w:val="000000"/>
        </w:rPr>
        <w:t>.</w:t>
      </w:r>
    </w:p>
    <w:p w14:paraId="0024822F" w14:textId="77777777" w:rsidR="0059799C" w:rsidRDefault="0059799C" w:rsidP="0059799C">
      <w:pPr>
        <w:pStyle w:val="210"/>
        <w:shd w:val="clear" w:color="auto" w:fill="auto"/>
        <w:spacing w:before="0" w:line="480" w:lineRule="exact"/>
        <w:ind w:firstLine="0"/>
        <w:jc w:val="both"/>
      </w:pPr>
      <w:r>
        <w:rPr>
          <w:rStyle w:val="21"/>
          <w:color w:val="000000"/>
        </w:rPr>
        <w:t>использования в производственных циклах при организации малоотходных производств, исключения хранения отходов на дорогостоящих полигонах; предотвращения экологических ущербов от размещения отходов в окружающей среде и на полигонах.</w:t>
      </w:r>
    </w:p>
    <w:p w14:paraId="13A2EBE4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5"/>
        </w:tabs>
        <w:spacing w:before="0" w:after="0" w:line="480" w:lineRule="exact"/>
        <w:ind w:firstLine="300"/>
        <w:jc w:val="both"/>
      </w:pPr>
      <w:r>
        <w:rPr>
          <w:rStyle w:val="21"/>
          <w:color w:val="000000"/>
        </w:rPr>
        <w:t>Разработана комплексная технология, которая включает новое эффективное техническое моющее средство, не содержащее ПАВ, позволяющее вести процесс очистки нефтезагрязненных металлических поверхностей в стандартных условиях без дополнительного нагрева, и исследованы технологические свойства нового моющего раствора. Показано, что отработанный моющий раствор совместно с отходами других производств Северо-Запада в виде кислых гальваностоков, отходов</w:t>
      </w:r>
    </w:p>
    <w:p w14:paraId="6C4040C0" w14:textId="77777777" w:rsidR="0059799C" w:rsidRDefault="0059799C" w:rsidP="0059799C">
      <w:pPr>
        <w:pStyle w:val="413"/>
        <w:shd w:val="clear" w:color="auto" w:fill="auto"/>
        <w:tabs>
          <w:tab w:val="left" w:pos="2816"/>
          <w:tab w:val="left" w:pos="4011"/>
        </w:tabs>
        <w:spacing w:after="0" w:line="120" w:lineRule="exact"/>
        <w:ind w:left="560"/>
        <w:jc w:val="both"/>
      </w:pPr>
      <w:r>
        <w:rPr>
          <w:rStyle w:val="412"/>
          <w:b/>
          <w:bCs/>
          <w:color w:val="000000"/>
        </w:rPr>
        <w:t>*</w:t>
      </w:r>
      <w:r>
        <w:rPr>
          <w:rStyle w:val="412"/>
          <w:b/>
          <w:bCs/>
          <w:color w:val="000000"/>
        </w:rPr>
        <w:tab/>
        <w:t>’</w:t>
      </w:r>
      <w:r>
        <w:rPr>
          <w:rStyle w:val="412"/>
          <w:b/>
          <w:bCs/>
          <w:color w:val="000000"/>
        </w:rPr>
        <w:tab/>
      </w:r>
      <w:r>
        <w:rPr>
          <w:rStyle w:val="41TimesNewRoman"/>
          <w:b/>
          <w:bCs/>
          <w:color w:val="000000"/>
        </w:rPr>
        <w:t>і</w:t>
      </w:r>
    </w:p>
    <w:p w14:paraId="7800F36C" w14:textId="77777777" w:rsidR="0059799C" w:rsidRDefault="0059799C" w:rsidP="0059799C">
      <w:pPr>
        <w:pStyle w:val="210"/>
        <w:shd w:val="clear" w:color="auto" w:fill="auto"/>
        <w:spacing w:before="0" w:line="480" w:lineRule="exact"/>
        <w:ind w:firstLine="0"/>
        <w:jc w:val="both"/>
        <w:sectPr w:rsidR="0059799C">
          <w:footerReference w:type="even" r:id="rId40"/>
          <w:footerReference w:type="default" r:id="rId41"/>
          <w:pgSz w:w="11141" w:h="17739"/>
          <w:pgMar w:top="1531" w:right="565" w:bottom="1855" w:left="1380" w:header="0" w:footer="3" w:gutter="0"/>
          <w:pgNumType w:start="276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металлургического производства,* ' замасленных древесных опилок и металлической стружки может быть обезврежен путем самопроизвольных реакций при получении фосфатных, а также обжиговых материалов, отличающихся улучшенными эксплуатационными свойствами. Анализ водных вытяжек </w:t>
      </w:r>
      <w:r>
        <w:rPr>
          <w:rStyle w:val="21"/>
          <w:color w:val="000000"/>
        </w:rPr>
        <w:lastRenderedPageBreak/>
        <w:t>материалов показал их безопасность - отсутствие токсичных компонентов или нахождение их значений на уровне ПДК; использование комплексной технологии позволило предложить схемы переработки промышленных отходов предприятиям - ТЧ-20, ВЧ-8, ОАО «Медполимер»,</w:t>
      </w:r>
    </w:p>
    <w:p w14:paraId="57877B61" w14:textId="77777777" w:rsidR="0059799C" w:rsidRDefault="0059799C" w:rsidP="0059799C">
      <w:pPr>
        <w:pStyle w:val="210"/>
        <w:shd w:val="clear" w:color="auto" w:fill="auto"/>
        <w:spacing w:before="0" w:line="475" w:lineRule="exact"/>
        <w:ind w:firstLine="0"/>
        <w:jc w:val="both"/>
      </w:pPr>
      <w:r>
        <w:rPr>
          <w:rStyle w:val="21"/>
          <w:color w:val="000000"/>
        </w:rPr>
        <w:lastRenderedPageBreak/>
        <w:t>ОАО «Метробетон» г. Санкт-Петербург; суммарный предотвращенный экологический ущерб составил 100 млн. руб.</w:t>
      </w:r>
    </w:p>
    <w:p w14:paraId="03952FE7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475" w:lineRule="exact"/>
        <w:ind w:firstLine="320"/>
        <w:jc w:val="both"/>
      </w:pPr>
      <w:r>
        <w:rPr>
          <w:rStyle w:val="21"/>
          <w:color w:val="000000"/>
        </w:rPr>
        <w:t xml:space="preserve">Показано, что энергетический резерв природного и техногенного сырья при взаимодействии со связующими составами является основой безобжиговой технологи получения фасадных материалов, имитирующих природный камень и удовлетворяющих требованиям стандарта керамическую фасадную плитку. Опытная партия плитки выпущена на предприятии </w:t>
      </w:r>
      <w:r>
        <w:rPr>
          <w:rStyle w:val="21"/>
          <w:color w:val="000000"/>
          <w:lang w:val="uk-UA" w:eastAsia="uk-UA"/>
        </w:rPr>
        <w:t xml:space="preserve">«Образь», </w:t>
      </w:r>
      <w:r>
        <w:rPr>
          <w:rStyle w:val="21"/>
          <w:color w:val="000000"/>
        </w:rPr>
        <w:t>при этом экологическое воздействие при применении безобжигового способа получения фасадной плитки и фосфатного материала снижено на 31 и 36%. Термодинамический резерв глинофосфатной сырьевой смеси, составляющий от 520 и до 795 МДж/т материала, использован при создании безобжиговых вспученных глиносодержащих материалов для нейтрализации щелочных стоков; использование разработанной технологии позволило предложить схему переработки и утилизации щелочных стоков предприятиям - «Пенобетон 2000», ОПБ «Предпортовая 7» г. Санкт- Петербург.</w:t>
      </w:r>
    </w:p>
    <w:p w14:paraId="0D5B6778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475" w:lineRule="exact"/>
        <w:ind w:firstLine="320"/>
        <w:jc w:val="both"/>
      </w:pPr>
      <w:r>
        <w:rPr>
          <w:rStyle w:val="21"/>
          <w:color w:val="000000"/>
        </w:rPr>
        <w:t>Разработано новое направление совместной утилизации ОММ и твердых отходов, в том числе промасленной ветоши. Установлено с учетом представлений о природе твердых фаз, что твердые отходы могут быть</w:t>
      </w:r>
    </w:p>
    <w:p w14:paraId="069D2311" w14:textId="77777777" w:rsidR="0059799C" w:rsidRDefault="0059799C" w:rsidP="0059799C">
      <w:pPr>
        <w:pStyle w:val="210"/>
        <w:shd w:val="clear" w:color="auto" w:fill="auto"/>
        <w:spacing w:before="0" w:line="475" w:lineRule="exact"/>
        <w:ind w:firstLine="0"/>
        <w:jc w:val="both"/>
      </w:pPr>
      <w:r>
        <w:rPr>
          <w:rStyle w:val="21"/>
          <w:color w:val="000000"/>
        </w:rPr>
        <w:t>утилизированы совместно с ОММ в технологии строительной керамики,</w:t>
      </w:r>
    </w:p>
    <w:p w14:paraId="5556E6B1" w14:textId="77777777" w:rsidR="0059799C" w:rsidRDefault="0059799C" w:rsidP="0059799C">
      <w:pPr>
        <w:pStyle w:val="210"/>
        <w:shd w:val="clear" w:color="auto" w:fill="auto"/>
        <w:spacing w:before="0" w:line="260" w:lineRule="exact"/>
        <w:ind w:left="4000" w:firstLine="0"/>
      </w:pPr>
      <w:r>
        <w:rPr>
          <w:rStyle w:val="21"/>
          <w:color w:val="000000"/>
        </w:rPr>
        <w:t xml:space="preserve">* *' </w:t>
      </w:r>
      <w:r>
        <w:rPr>
          <w:rStyle w:val="210pt12"/>
          <w:color w:val="000000"/>
        </w:rPr>
        <w:t>.</w:t>
      </w:r>
    </w:p>
    <w:p w14:paraId="01DCF1E4" w14:textId="77777777" w:rsidR="0059799C" w:rsidRDefault="0059799C" w:rsidP="0059799C">
      <w:pPr>
        <w:pStyle w:val="210"/>
        <w:shd w:val="clear" w:color="auto" w:fill="auto"/>
        <w:spacing w:before="0" w:line="480" w:lineRule="exact"/>
        <w:ind w:firstLine="0"/>
        <w:jc w:val="both"/>
      </w:pPr>
      <w:r>
        <w:rPr>
          <w:rStyle w:val="21"/>
          <w:color w:val="000000"/>
        </w:rPr>
        <w:t xml:space="preserve">являясь одновременно маслоудерживающей подложкой и отощителем для керамического кирпича. Показано, что основой совместной утилизации является полифункциональность поверхности и ее способность адсорбировать загрязнения органической и неорганической природы на соответствующих активных центрах по типу Бренстедовских кислот и оснований. Впервые разработана методика определения маслоудерживающей способности поверхности твердых отходов, в соответствии с которой отходы могут быть расположены в следующий ряд: песок </w:t>
      </w:r>
      <w:r>
        <w:rPr>
          <w:rStyle w:val="21"/>
          <w:color w:val="000000"/>
        </w:rPr>
        <w:lastRenderedPageBreak/>
        <w:t>&lt; гранитный отсев &lt; металлургические шлаки. Новая комплексная технология позволяет экономить не возобновляемые природные ресурсы (природный газ, песок и глину), сократить выбросы вредных веществ в атмосферу и способствовать развитию теплосберегающих технологий за счет повышения теплозащитных свойств кирпича. Показано, что новая технология совместной утилизации отработанного масла на подложке из твердых отходов дает возможность утилизировать 39% отработанного масла в год на ЗСМ 000«Тюментрансгаз», г. Югорск.</w:t>
      </w:r>
    </w:p>
    <w:p w14:paraId="14386649" w14:textId="77777777" w:rsidR="0059799C" w:rsidRDefault="0059799C" w:rsidP="0059799C">
      <w:pPr>
        <w:pStyle w:val="210"/>
        <w:shd w:val="clear" w:color="auto" w:fill="auto"/>
        <w:tabs>
          <w:tab w:val="left" w:pos="3982"/>
        </w:tabs>
        <w:spacing w:before="0" w:line="260" w:lineRule="exact"/>
        <w:ind w:left="540" w:firstLine="0"/>
        <w:jc w:val="both"/>
      </w:pPr>
      <w:r>
        <w:rPr>
          <w:rStyle w:val="21"/>
          <w:color w:val="000000"/>
        </w:rPr>
        <w:t>‘</w:t>
      </w:r>
      <w:r>
        <w:rPr>
          <w:rStyle w:val="21"/>
          <w:color w:val="000000"/>
        </w:rPr>
        <w:tab/>
      </w:r>
      <w:r>
        <w:rPr>
          <w:rStyle w:val="21"/>
          <w:color w:val="000000"/>
          <w:lang w:val="uk-UA" w:eastAsia="uk-UA"/>
        </w:rPr>
        <w:t>і</w:t>
      </w:r>
    </w:p>
    <w:p w14:paraId="52B8C9AD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0" w:line="480" w:lineRule="exact"/>
        <w:ind w:firstLine="320"/>
        <w:jc w:val="both"/>
      </w:pPr>
      <w:r>
        <w:rPr>
          <w:rStyle w:val="21"/>
          <w:color w:val="000000"/>
        </w:rPr>
        <w:t>На основании учета классификационных признаков поверхности твердого отхода по данным метода РЦА предложен новый экозащитный материал - пенобетон, у которого в области рК</w:t>
      </w:r>
      <w:r>
        <w:rPr>
          <w:rStyle w:val="21"/>
          <w:color w:val="000000"/>
          <w:vertAlign w:val="subscript"/>
        </w:rPr>
        <w:t>а</w:t>
      </w:r>
      <w:r>
        <w:rPr>
          <w:rStyle w:val="21"/>
          <w:color w:val="000000"/>
        </w:rPr>
        <w:t xml:space="preserve"> от 7 до 12 прогнозировалась и доказана экспериментально способность поглощения ИТМ, определена его поглотительная способность по ионам марганца и железа. Обнаружена возможность управления экозащитными свойствами твердых тел методом принудительной активации поверхности потоками ускоренных заряженных частиц. Материал рекомендован к применению при проектировании и строительстве кольцевой автодороги г. Санкт-Петербурга. Предотвращенный экологический ущерб составил 4,5 млн. руб./год.</w:t>
      </w:r>
    </w:p>
    <w:p w14:paraId="161DC373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0" w:line="480" w:lineRule="exact"/>
        <w:ind w:firstLine="320"/>
        <w:jc w:val="both"/>
      </w:pPr>
      <w:r>
        <w:rPr>
          <w:rStyle w:val="21"/>
          <w:color w:val="000000"/>
        </w:rPr>
        <w:t xml:space="preserve">Учет свойств поверхности и энергетических резервов позволил предложить технологию утилизации отсева НБЩ с фракцией менее 5 мм в производстве высокопрочного кирпича. Это решение позволяет улучшать экологическую обстановку региона за счет сохранения природных ресурсов (природный газ, песок и глину, природный гранитный камень), дополнительно снижая выбросы </w:t>
      </w:r>
      <w:r>
        <w:rPr>
          <w:rStyle w:val="21"/>
          <w:color w:val="000000"/>
          <w:lang w:val="en-US" w:eastAsia="en-US"/>
        </w:rPr>
        <w:t>SO</w:t>
      </w:r>
      <w:r w:rsidRPr="0059799C">
        <w:rPr>
          <w:rStyle w:val="2Georgia9"/>
          <w:color w:val="000000"/>
          <w:lang w:eastAsia="en-US"/>
        </w:rPr>
        <w:t>2</w:t>
      </w:r>
      <w:r w:rsidRPr="0059799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на 12%; при этом ликвидируется проникновение нефтепродуктов в почву и грунтовые воды, а также высвобождаются почвы. Экологический ущерб снижен на 2 млн. руб.</w:t>
      </w:r>
    </w:p>
    <w:p w14:paraId="0EDFBED7" w14:textId="77777777" w:rsidR="0059799C" w:rsidRDefault="0059799C" w:rsidP="009E21E1">
      <w:pPr>
        <w:pStyle w:val="210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1928" w:line="480" w:lineRule="exact"/>
        <w:ind w:firstLine="320"/>
        <w:jc w:val="both"/>
        <w:sectPr w:rsidR="0059799C">
          <w:footerReference w:type="even" r:id="rId42"/>
          <w:footerReference w:type="default" r:id="rId43"/>
          <w:footerReference w:type="first" r:id="rId44"/>
          <w:pgSz w:w="11141" w:h="17739"/>
          <w:pgMar w:top="1531" w:right="565" w:bottom="1855" w:left="1380" w:header="0" w:footer="3" w:gutter="0"/>
          <w:pgNumType w:start="276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Рассчитано, что внедрение разработанных технологий предотвращает размещение в окружающей среде более 2 млн. т/год токсичных отходов; общий экономический эффект за счет снижения платы за загрязнение </w:t>
      </w:r>
    </w:p>
    <w:p w14:paraId="38A8EA17" w14:textId="77777777" w:rsidR="0059799C" w:rsidRDefault="0059799C" w:rsidP="0059799C">
      <w:pPr>
        <w:pStyle w:val="210"/>
        <w:shd w:val="clear" w:color="auto" w:fill="auto"/>
        <w:tabs>
          <w:tab w:val="left" w:pos="716"/>
        </w:tabs>
        <w:spacing w:before="0" w:after="1928" w:line="480" w:lineRule="exact"/>
        <w:ind w:firstLine="320"/>
        <w:jc w:val="both"/>
      </w:pPr>
      <w:r>
        <w:rPr>
          <w:rStyle w:val="21"/>
          <w:color w:val="000000"/>
        </w:rPr>
        <w:lastRenderedPageBreak/>
        <w:t>окружающей среды составляет более 100 млн. руб./год, новизна разработки защищена 8 патентами, 8 ТУ, 2 гигиеническими сертификатами.</w:t>
      </w:r>
    </w:p>
    <w:p w14:paraId="1BA9B8D5" w14:textId="77777777" w:rsidR="0059799C" w:rsidRPr="0059799C" w:rsidRDefault="0059799C" w:rsidP="0059799C"/>
    <w:sectPr w:rsidR="0059799C" w:rsidRPr="0059799C">
      <w:headerReference w:type="default" r:id="rId45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4AAE" w14:textId="77777777" w:rsidR="009E21E1" w:rsidRDefault="009E21E1">
      <w:pPr>
        <w:spacing w:after="0" w:line="240" w:lineRule="auto"/>
      </w:pPr>
      <w:r>
        <w:separator/>
      </w:r>
    </w:p>
  </w:endnote>
  <w:endnote w:type="continuationSeparator" w:id="0">
    <w:p w14:paraId="33C0A561" w14:textId="77777777" w:rsidR="009E21E1" w:rsidRDefault="009E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230D" w14:textId="77777777" w:rsidR="0059799C" w:rsidRDefault="005979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6FFF" w14:textId="77777777" w:rsidR="0059799C" w:rsidRDefault="005979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F7A" w14:textId="1282C9E0" w:rsidR="0059799C" w:rsidRDefault="005979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293FBC" wp14:editId="77D070C2">
              <wp:simplePos x="0" y="0"/>
              <wp:positionH relativeFrom="page">
                <wp:posOffset>295275</wp:posOffset>
              </wp:positionH>
              <wp:positionV relativeFrom="page">
                <wp:posOffset>10143490</wp:posOffset>
              </wp:positionV>
              <wp:extent cx="67310" cy="73025"/>
              <wp:effectExtent l="0" t="0" r="0" b="3810"/>
              <wp:wrapNone/>
              <wp:docPr id="116" name="Надпись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9A05A" w14:textId="77777777" w:rsidR="0059799C" w:rsidRDefault="0059799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Narrow4"/>
                              <w:b w:val="0"/>
                              <w:bCs w:val="0"/>
                              <w:color w:val="000000"/>
                            </w:rPr>
                            <w:t>V,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93FBC" id="_x0000_t202" coordsize="21600,21600" o:spt="202" path="m,l,21600r21600,l21600,xe">
              <v:stroke joinstyle="miter"/>
              <v:path gradientshapeok="t" o:connecttype="rect"/>
            </v:shapetype>
            <v:shape id="Надпись 116" o:spid="_x0000_s1026" type="#_x0000_t202" style="position:absolute;margin-left:23.25pt;margin-top:798.7pt;width:5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HQ/QEAALsDAAAOAAAAZHJzL2Uyb0RvYy54bWysU82O0zAQviPxDpbvNElXdFHUdLXsqghp&#10;+ZGWfQDXcRKLxGON3Sblxp1X4B04cODGK3TfiLHTdBe4IS7WeMbz+ZvPn5cXQ9eynUKnwRQ8m6Wc&#10;KSOh1KYu+N2H9bMXnDkvTClaMKrge+X4xerpk2VvczWHBtpSISMQ4/LeFrzx3uZJ4mSjOuFmYJWh&#10;YgXYCU9brJMSRU/oXZvM03SR9IClRZDKOcpej0W+ivhVpaR/V1VOedYWnLj5uGJcN2FNVkuR1yhs&#10;o+WRhvgHFp3Qhi49QV0LL9gW9V9QnZYIDio/k9AlUFVaqjgDTZOlf0xz2wir4iwkjrMnmdz/g5Vv&#10;d++R6ZLeLltwZkRHj3T4evh2+H74efhx//n+CwsV0qm3Lqfjt5Ya/PASBuqJMzt7A/KjYwauGmFq&#10;dYkIfaNESTyz0Jk8ah1xXADZ9G+gpOvE1kMEGirsgogkCyN0eq/96Y3U4Jmk5OL8LKOCpMr5WTp/&#10;HvFFPrVadP6Vgo6FoOBIBojQYnfjfKAi8ulIuMnAWrdtNEFrfkvQwZCJ1APbkbcfNsNRig2UexoC&#10;YfQU/QEKGsBPnPXkp4IbMjxn7WtDMgTrTQFOwWYKhJHUWHDP2Rhe+dGiW4u6bgh3EvqSpFrrOEjQ&#10;dORwZEkOifMd3Rws+HgfTz38udUvAAAA//8DAFBLAwQUAAYACAAAACEAu18KJN4AAAALAQAADwAA&#10;AGRycy9kb3ducmV2LnhtbEyPy07DMBBF90j8gzWV2FGnqHk0xKlQJTbsKAiJnRtP46h+RLabJn/P&#10;sILl3Dm6c6bZz9awCUMcvBOwWWfA0HVeDa4X8Pnx+lgBi0k6JY13KGDBCPv2/q6RtfI3947TMfWM&#10;SlyspQCd0lhzHjuNVsa1H9HR7uyDlYnG0HMV5I3KreFPWVZwKwdHF7Qc8aCxuxyvVkA5f3kcIx7w&#10;+zx1QQ9LZd4WIR5W88szsIRz+oPhV5/UoSWnk786FZkRsC1yIinPd+UWGBF5uQF2oqTIqh3wtuH/&#10;f2h/AAAA//8DAFBLAQItABQABgAIAAAAIQC2gziS/gAAAOEBAAATAAAAAAAAAAAAAAAAAAAAAABb&#10;Q29udGVudF9UeXBlc10ueG1sUEsBAi0AFAAGAAgAAAAhADj9If/WAAAAlAEAAAsAAAAAAAAAAAAA&#10;AAAALwEAAF9yZWxzLy5yZWxzUEsBAi0AFAAGAAgAAAAhADwu8dD9AQAAuwMAAA4AAAAAAAAAAAAA&#10;AAAALgIAAGRycy9lMm9Eb2MueG1sUEsBAi0AFAAGAAgAAAAhALtfCiTeAAAACwEAAA8AAAAAAAAA&#10;AAAAAAAAVwQAAGRycy9kb3ducmV2LnhtbFBLBQYAAAAABAAEAPMAAABiBQAAAAA=&#10;" filled="f" stroked="f">
              <v:textbox style="mso-fit-shape-to-text:t" inset="0,0,0,0">
                <w:txbxContent>
                  <w:p w14:paraId="22E9A05A" w14:textId="77777777" w:rsidR="0059799C" w:rsidRDefault="0059799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rialNarrow4"/>
                        <w:b w:val="0"/>
                        <w:bCs w:val="0"/>
                        <w:color w:val="000000"/>
                      </w:rPr>
                      <w:t>V,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07EDECC" wp14:editId="575F623B">
              <wp:simplePos x="0" y="0"/>
              <wp:positionH relativeFrom="page">
                <wp:posOffset>3660140</wp:posOffset>
              </wp:positionH>
              <wp:positionV relativeFrom="page">
                <wp:posOffset>10314305</wp:posOffset>
              </wp:positionV>
              <wp:extent cx="243840" cy="130810"/>
              <wp:effectExtent l="2540" t="0" r="1270" b="3810"/>
              <wp:wrapNone/>
              <wp:docPr id="115" name="Надпись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96D51" w14:textId="77777777" w:rsidR="0059799C" w:rsidRDefault="0059799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EDECC" id="Надпись 115" o:spid="_x0000_s1027" type="#_x0000_t202" style="position:absolute;margin-left:288.2pt;margin-top:812.15pt;width:19.2pt;height:10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mtAAIAAMQDAAAOAAAAZHJzL2Uyb0RvYy54bWysU82O0zAQviPxDpbvNE13QVXUdLXsqghp&#10;+ZGWfQDXcRKLxGON3Sblxp1X4B04cODGK2TfiLHTdBe4IS7W2OP5/M03n1cXfduwvUKnweQ8nc05&#10;U0ZCoU2V87sPm2dLzpwXphANGJXzg3L8Yv30yaqzmVpADU2hkBGIcVlnc157b7MkcbJWrXAzsMpQ&#10;sgRshactVkmBoiP0tkkW8/mLpAMsLIJUztHp9Zjk64hflkr6d2XplGdNzombjyvGdRvWZL0SWYXC&#10;1loeaYh/YNEKbejRE9S18ILtUP8F1WqJ4KD0MwltAmWppYo9UDfp/I9ubmthVeyFxHH2JJP7f7Dy&#10;7f49Ml3Q7NLnnBnR0pCGr8O34fvwc/hx//n+CwsZ0qmzLqPrt5YKfP8SeqqJPTt7A/KjYwauamEq&#10;dYkIXa1EQTzTUJk8Kh1xXADZdm+goOfEzkME6ktsg4gkCyN0mtfhNCPVeybpcHF+tjynjKRUejZf&#10;pnGGicimYovOv1LQshDkHMkCEVzsb5wPZEQ2XQlvGdjopok2aMxvB3QxnETyge/I3PfbftRr0mQL&#10;xYG6QRjNRZ+BghrwE2cdGSvnhpzPWfPakB7Bg1OAU7CdAmEkFebcczaGV3706s6irmrCnRS/JM02&#10;OvYTxB05HMmSVWKbR1sHLz7ex1sPn2/9CwAA//8DAFBLAwQUAAYACAAAACEAVM+zid8AAAANAQAA&#10;DwAAAGRycy9kb3ducmV2LnhtbEyPzU7DMBCE70i8g7VI3KjTYtIS4lSoEhdutAiJmxtv4wj/RLab&#10;Jm/P9gTHnfk0O1NvJ2fZiDH1wUtYLgpg6Nuge99J+Dy8PWyApay8VjZ4lDBjgm1ze1OrSoeL/8Bx&#10;nztGIT5VSoLJeag4T61Bp9IiDOjJO4XoVKYzdlxHdaFwZ/mqKEruVO/pg1ED7gy2P/uzk7CevgIO&#10;CXf4fRrbaPp5Y99nKe/vptcXYBmn/AfDtT5Vh4Y6HcPZ68SshKd1KQglo1yJR2CElEtBa45XSYhn&#10;4E3N/69ofgEAAP//AwBQSwECLQAUAAYACAAAACEAtoM4kv4AAADhAQAAEwAAAAAAAAAAAAAAAAAA&#10;AAAAW0NvbnRlbnRfVHlwZXNdLnhtbFBLAQItABQABgAIAAAAIQA4/SH/1gAAAJQBAAALAAAAAAAA&#10;AAAAAAAAAC8BAABfcmVscy8ucmVsc1BLAQItABQABgAIAAAAIQDPjTmtAAIAAMQDAAAOAAAAAAAA&#10;AAAAAAAAAC4CAABkcnMvZTJvRG9jLnhtbFBLAQItABQABgAIAAAAIQBUz7OJ3wAAAA0BAAAPAAAA&#10;AAAAAAAAAAAAAFoEAABkcnMvZG93bnJldi54bWxQSwUGAAAAAAQABADzAAAAZgUAAAAA&#10;" filled="f" stroked="f">
              <v:textbox style="mso-fit-shape-to-text:t" inset="0,0,0,0">
                <w:txbxContent>
                  <w:p w14:paraId="77B96D51" w14:textId="77777777" w:rsidR="0059799C" w:rsidRDefault="0059799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6647" w14:textId="3D9E6E9E" w:rsidR="0059799C" w:rsidRDefault="005979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E36073C" wp14:editId="050F78EA">
              <wp:simplePos x="0" y="0"/>
              <wp:positionH relativeFrom="page">
                <wp:posOffset>295275</wp:posOffset>
              </wp:positionH>
              <wp:positionV relativeFrom="page">
                <wp:posOffset>10143490</wp:posOffset>
              </wp:positionV>
              <wp:extent cx="67310" cy="73025"/>
              <wp:effectExtent l="0" t="0" r="0" b="3810"/>
              <wp:wrapNone/>
              <wp:docPr id="114" name="Надпись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3A75A" w14:textId="77777777" w:rsidR="0059799C" w:rsidRDefault="0059799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rialNarrow4"/>
                              <w:b w:val="0"/>
                              <w:bCs w:val="0"/>
                              <w:color w:val="000000"/>
                            </w:rPr>
                            <w:t>V,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6073C" id="_x0000_t202" coordsize="21600,21600" o:spt="202" path="m,l,21600r21600,l21600,xe">
              <v:stroke joinstyle="miter"/>
              <v:path gradientshapeok="t" o:connecttype="rect"/>
            </v:shapetype>
            <v:shape id="Надпись 114" o:spid="_x0000_s1028" type="#_x0000_t202" style="position:absolute;margin-left:23.25pt;margin-top:798.7pt;width:5.3pt;height:5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vW/wEAAMIDAAAOAAAAZHJzL2Uyb0RvYy54bWysU8Fu1DAQvSPxD5bvbLJbaKtos1VptQip&#10;QKXCB3gdJ7FIPNbYu8ly484v8A89cODGL6R/xNjZLAVuiIs1nvE8v3l+Xl70bcN2Cp0Gk/P5LOVM&#10;GQmFNlXOP7xfPzvnzHlhCtGAUTnfK8cvVk+fLDubqQXU0BQKGYEYl3U257X3NksSJ2vVCjcDqwwV&#10;S8BWeNpilRQoOkJvm2SRpqdJB1hYBKmco+z1WOSriF+WSvp3ZemUZ03OiZuPK8Z1E9ZktRRZhcLW&#10;Wh5oiH9g0Qpt6NIj1LXwgm1R/wXVaongoPQzCW0CZamlijPQNPP0j2nuamFVnIXEcfYok/t/sPLt&#10;7haZLujt5s85M6KlRxq+DvfDt+HH8P3h88MXFiqkU2ddRsfvLDX4/iX01BNndvYG5EfHDFzVwlTq&#10;EhG6WomCeM5DZ/KodcRxAWTTvYGCrhNbDxGoL7ENIpIsjNDpvfbHN1K9Z5KSp2cncypIqpydpIsX&#10;EV9kU6tF518paFkIco5kgAgtdjfOByoim46EmwysddNEEzTmtwQdDJlIPbAdeft+00e1FpMiGyj2&#10;NAvCaC36ChTUgJ8468hWOTfke86a14bUCA6cApyCzRQII6kx556zMbzyo1O3FnVVE+6k9yUpttZx&#10;niDtyOFAlowSxzyYOjjx8T6e+vX1Vj8BAAD//wMAUEsDBBQABgAIAAAAIQC7Xwok3gAAAAsBAAAP&#10;AAAAZHJzL2Rvd25yZXYueG1sTI/LTsMwEEX3SPyDNZXYUaeoeTTEqVAlNuwoCImdG0/jqH5Etpsm&#10;f8+wguXcObpzptnP1rAJQxy8E7BZZ8DQdV4Nrhfw+fH6WAGLSToljXcoYMEI+/b+rpG18jf3jtMx&#10;9YxKXKylAJ3SWHMeO41WxrUf0dHu7IOVicbQcxXkjcqt4U9ZVnArB0cXtBzxoLG7HK9WQDl/eRwj&#10;HvD7PHVBD0tl3hYhHlbzyzOwhHP6g+FXn9ShJaeTvzoVmRGwLXIiKc935RYYEXm5AXaipMiqHfC2&#10;4f9/aH8AAAD//wMAUEsBAi0AFAAGAAgAAAAhALaDOJL+AAAA4QEAABMAAAAAAAAAAAAAAAAAAAAA&#10;AFtDb250ZW50X1R5cGVzXS54bWxQSwECLQAUAAYACAAAACEAOP0h/9YAAACUAQAACwAAAAAAAAAA&#10;AAAAAAAvAQAAX3JlbHMvLnJlbHNQSwECLQAUAAYACAAAACEAC7AL1v8BAADCAwAADgAAAAAAAAAA&#10;AAAAAAAuAgAAZHJzL2Uyb0RvYy54bWxQSwECLQAUAAYACAAAACEAu18KJN4AAAALAQAADwAAAAAA&#10;AAAAAAAAAABZBAAAZHJzL2Rvd25yZXYueG1sUEsFBgAAAAAEAAQA8wAAAGQFAAAAAA==&#10;" filled="f" stroked="f">
              <v:textbox style="mso-fit-shape-to-text:t" inset="0,0,0,0">
                <w:txbxContent>
                  <w:p w14:paraId="1FA3A75A" w14:textId="77777777" w:rsidR="0059799C" w:rsidRDefault="0059799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rialNarrow4"/>
                        <w:b w:val="0"/>
                        <w:bCs w:val="0"/>
                        <w:color w:val="000000"/>
                      </w:rPr>
                      <w:t>V,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9C05B72" wp14:editId="562C4B5D">
              <wp:simplePos x="0" y="0"/>
              <wp:positionH relativeFrom="page">
                <wp:posOffset>3660140</wp:posOffset>
              </wp:positionH>
              <wp:positionV relativeFrom="page">
                <wp:posOffset>10314305</wp:posOffset>
              </wp:positionV>
              <wp:extent cx="243840" cy="130810"/>
              <wp:effectExtent l="2540" t="0" r="1270" b="3810"/>
              <wp:wrapNone/>
              <wp:docPr id="113" name="Надпись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7E2F6" w14:textId="77777777" w:rsidR="0059799C" w:rsidRDefault="0059799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05B72" id="Надпись 113" o:spid="_x0000_s1029" type="#_x0000_t202" style="position:absolute;margin-left:288.2pt;margin-top:812.15pt;width:19.2pt;height:10.3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i7AAIAAMQDAAAOAAAAZHJzL2Uyb0RvYy54bWysU82O0zAQviPxDpbvNE27QlXUdLXsqghp&#10;+ZEWHsBxnMQi8Vhjt0m5cecVeAcOHPbGK3TfiLHTlAVuiIs19ng+f/PN5/Xl0LVsr9BpMDlPZ3PO&#10;lJFQalPn/MP77bMVZ84LU4oWjMr5QTl+uXn6ZN3bTC2ggbZUyAjEuKy3OW+8t1mSONmoTrgZWGUo&#10;WQF2wtMW66RE0RN61yaL+fx50gOWFkEq5+j0ZkzyTcSvKiX926pyyrM258TNxxXjWoQ12axFVqOw&#10;jZYnGuIfWHRCG3r0DHUjvGA71H9BdVoiOKj8TEKXQFVpqWIP1E06/6Obu0ZYFXshcZw9y+T+H6x8&#10;s3+HTJc0u3TJmREdDen49fjt+P3443j/8PnhCwsZ0qm3LqPrd5YK/PACBqqJPTt7C/KjYwauG2Fq&#10;dYUIfaNESTzTUJk8Kh1xXAAp+tdQ0nNi5yECDRV2QUSShRE6zetwnpEaPJN0uLhYri4oIymVLuer&#10;NM4wEdlUbNH5lwo6FoKcI1kggov9rfOBjMimK+EtA1vdttEGrfntgC6Gk0g+8B2Z+6EYol5nTQoo&#10;D9QNwmgu+gwUNICfOOvJWDk35HzO2leG9AgenAKcgmIKhJFUmHPP2Rhe+9GrO4u6bgh3UvyKNNvq&#10;2E8Qd+RwIktWiW2ebB28+Hgfb/36fJufAAAA//8DAFBLAwQUAAYACAAAACEAVM+zid8AAAANAQAA&#10;DwAAAGRycy9kb3ducmV2LnhtbEyPzU7DMBCE70i8g7VI3KjTYtIS4lSoEhdutAiJmxtv4wj/RLab&#10;Jm/P9gTHnfk0O1NvJ2fZiDH1wUtYLgpg6Nuge99J+Dy8PWyApay8VjZ4lDBjgm1ze1OrSoeL/8Bx&#10;nztGIT5VSoLJeag4T61Bp9IiDOjJO4XoVKYzdlxHdaFwZ/mqKEruVO/pg1ED7gy2P/uzk7CevgIO&#10;CXf4fRrbaPp5Y99nKe/vptcXYBmn/AfDtT5Vh4Y6HcPZ68SshKd1KQglo1yJR2CElEtBa45XSYhn&#10;4E3N/69ofgEAAP//AwBQSwECLQAUAAYACAAAACEAtoM4kv4AAADhAQAAEwAAAAAAAAAAAAAAAAAA&#10;AAAAW0NvbnRlbnRfVHlwZXNdLnhtbFBLAQItABQABgAIAAAAIQA4/SH/1gAAAJQBAAALAAAAAAAA&#10;AAAAAAAAAC8BAABfcmVscy8ucmVsc1BLAQItABQABgAIAAAAIQAbQGi7AAIAAMQDAAAOAAAAAAAA&#10;AAAAAAAAAC4CAABkcnMvZTJvRG9jLnhtbFBLAQItABQABgAIAAAAIQBUz7OJ3wAAAA0BAAAPAAAA&#10;AAAAAAAAAAAAAFoEAABkcnMvZG93bnJldi54bWxQSwUGAAAAAAQABADzAAAAZgUAAAAA&#10;" filled="f" stroked="f">
              <v:textbox style="mso-fit-shape-to-text:t" inset="0,0,0,0">
                <w:txbxContent>
                  <w:p w14:paraId="6457E2F6" w14:textId="77777777" w:rsidR="0059799C" w:rsidRDefault="0059799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5F6E" w14:textId="3E350E73" w:rsidR="0059799C" w:rsidRDefault="0059799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380E54E" wp14:editId="7D72F52F">
              <wp:simplePos x="0" y="0"/>
              <wp:positionH relativeFrom="page">
                <wp:posOffset>3696970</wp:posOffset>
              </wp:positionH>
              <wp:positionV relativeFrom="page">
                <wp:posOffset>10526395</wp:posOffset>
              </wp:positionV>
              <wp:extent cx="222250" cy="130810"/>
              <wp:effectExtent l="1270" t="1270" r="0" b="1270"/>
              <wp:wrapNone/>
              <wp:docPr id="112" name="Надпись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AEB35" w14:textId="77777777" w:rsidR="0059799C" w:rsidRDefault="0059799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0E54E" id="_x0000_t202" coordsize="21600,21600" o:spt="202" path="m,l,21600r21600,l21600,xe">
              <v:stroke joinstyle="miter"/>
              <v:path gradientshapeok="t" o:connecttype="rect"/>
            </v:shapetype>
            <v:shape id="Надпись 112" o:spid="_x0000_s1030" type="#_x0000_t202" style="position:absolute;margin-left:291.1pt;margin-top:828.85pt;width:17.5pt;height:10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PGAAIAAMQDAAAOAAAAZHJzL2Uyb0RvYy54bWysU0uO1DAQ3SNxB8t7Oknz0Sjq9GiYUSOk&#10;4SMNcwDHcRKLxGWV3Z00O/ZcgTuwYMGOK/TciLLT6Rlgh8jCqrhcz69ePa/Ox75jO4VOgyl4tkg5&#10;U0ZCpU1T8NsPmydnnDkvTCU6MKrge+X4+frxo9Vgc7WEFrpKISMQ4/LBFrz13uZJ4mSreuEWYJWh&#10;ZA3YC0+/2CQVioHQ+y5ZpumLZACsLIJUztHu1ZTk64hf10r6d3XtlGddwYmbjyvGtQxrsl6JvEFh&#10;Wy2PNMQ/sOiFNnTpCepKeMG2qP+C6rVEcFD7hYQ+gbrWUsUeqJss/aObm1ZYFXshcZw9yeT+H6x8&#10;u3uPTFc0u2zJmRE9Denw9fDt8P3w8/Dj7vPdFxYypNNgXU7HbywV+PEljFQTe3b2GuRHxwxctsI0&#10;6gIRhlaJinhmoTJ5UDrhuABSDm+gouvE1kMEGmvsg4gkCyN0mtf+NCM1eiZpc0nfc8pISmVP07Ms&#10;zjAR+Vxs0flXCnoWgoIjWSCCi92184GMyOcj4S4DG9110Qad+W2DDoadSD7wnZj7sRyjXs9mTUqo&#10;9tQNwmQuegwUtICfOBvIWAU35HzOuteG9AgenAOcg3IOhJFUWHDP2RRe+smrW4u6aQl3VvyCNNvo&#10;2E8Qd+JwJEtWiW0ebR28+PA/nrp/fOtfAAAA//8DAFBLAwQUAAYACAAAACEAIWxmD94AAAANAQAA&#10;DwAAAGRycy9kb3ducmV2LnhtbEyPzWrDMBCE74W+g9hAb40cl1jGtRxKoJfempZAb4q1sU30YyTF&#10;sd++m1N73JmP2Zl6N1vDJgxx8E7CZp0BQ9d6PbhOwvfX+3MJLCbltDLeoYQFI+yax4daVdrf3CdO&#10;h9QxCnGxUhL6lMaK89j2aFVc+xEdeWcfrEp0ho7roG4Ubg3Ps6zgVg2OPvRqxH2P7eVwtRLEfPQ4&#10;Rtzjz3lqQz8spflYpHxazW+vwBLO6Q+Ge32qDg11Ovmr05EZCdsyzwklo9gKAYyQYiNIOt0lUb4A&#10;b2r+f0XzCwAA//8DAFBLAQItABQABgAIAAAAIQC2gziS/gAAAOEBAAATAAAAAAAAAAAAAAAAAAAA&#10;AABbQ29udGVudF9UeXBlc10ueG1sUEsBAi0AFAAGAAgAAAAhADj9If/WAAAAlAEAAAsAAAAAAAAA&#10;AAAAAAAALwEAAF9yZWxzLy5yZWxzUEsBAi0AFAAGAAgAAAAhAM8VI8YAAgAAxAMAAA4AAAAAAAAA&#10;AAAAAAAALgIAAGRycy9lMm9Eb2MueG1sUEsBAi0AFAAGAAgAAAAhACFsZg/eAAAADQEAAA8AAAAA&#10;AAAAAAAAAAAAWgQAAGRycy9kb3ducmV2LnhtbFBLBQYAAAAABAAEAPMAAABlBQAAAAA=&#10;" filled="f" stroked="f">
              <v:textbox style="mso-fit-shape-to-text:t" inset="0,0,0,0">
                <w:txbxContent>
                  <w:p w14:paraId="1AAAEB35" w14:textId="77777777" w:rsidR="0059799C" w:rsidRDefault="0059799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0EE3" w14:textId="77777777" w:rsidR="009E21E1" w:rsidRDefault="009E21E1">
      <w:pPr>
        <w:spacing w:after="0" w:line="240" w:lineRule="auto"/>
      </w:pPr>
      <w:r>
        <w:separator/>
      </w:r>
    </w:p>
  </w:footnote>
  <w:footnote w:type="continuationSeparator" w:id="0">
    <w:p w14:paraId="51540F74" w14:textId="77777777" w:rsidR="009E21E1" w:rsidRDefault="009E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21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7 pt12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anag\AppData\Local\Temp\_tc\1.doc" TargetMode="External"/><Relationship Id="rId18" Type="http://schemas.openxmlformats.org/officeDocument/2006/relationships/hyperlink" Target="file:///C:\Users\manag\AppData\Local\Temp\_tc\1.doc" TargetMode="External"/><Relationship Id="rId26" Type="http://schemas.openxmlformats.org/officeDocument/2006/relationships/hyperlink" Target="file:///C:\Users\manag\AppData\Local\Temp\_tc\1.doc" TargetMode="External"/><Relationship Id="rId39" Type="http://schemas.openxmlformats.org/officeDocument/2006/relationships/hyperlink" Target="file:///C:\Users\manag\AppData\Local\Temp\_tc\1.doc" TargetMode="External"/><Relationship Id="rId21" Type="http://schemas.openxmlformats.org/officeDocument/2006/relationships/hyperlink" Target="file:///C:\Users\manag\AppData\Local\Temp\_tc\1.doc" TargetMode="External"/><Relationship Id="rId34" Type="http://schemas.openxmlformats.org/officeDocument/2006/relationships/hyperlink" Target="file:///C:\Users\manag\AppData\Local\Temp\_tc\1.doc" TargetMode="External"/><Relationship Id="rId42" Type="http://schemas.openxmlformats.org/officeDocument/2006/relationships/footer" Target="footer3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file:///C:\Users\manag\AppData\Local\Temp\_tc\1.doc" TargetMode="External"/><Relationship Id="rId29" Type="http://schemas.openxmlformats.org/officeDocument/2006/relationships/hyperlink" Target="file:///C:\Users\manag\AppData\Local\Temp\_tc\1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anag\AppData\Local\Temp\_tc\1.doc" TargetMode="External"/><Relationship Id="rId24" Type="http://schemas.openxmlformats.org/officeDocument/2006/relationships/image" Target="media/image6.png"/><Relationship Id="rId32" Type="http://schemas.openxmlformats.org/officeDocument/2006/relationships/hyperlink" Target="file:///C:\Users\manag\AppData\Local\Temp\_tc\1.doc" TargetMode="External"/><Relationship Id="rId37" Type="http://schemas.openxmlformats.org/officeDocument/2006/relationships/hyperlink" Target="file:///C:\Users\manag\AppData\Local\Temp\_tc\1.doc" TargetMode="External"/><Relationship Id="rId40" Type="http://schemas.openxmlformats.org/officeDocument/2006/relationships/footer" Target="footer1.xm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C:\Users\manag\AppData\Local\Temp\_tc\1.doc" TargetMode="External"/><Relationship Id="rId23" Type="http://schemas.openxmlformats.org/officeDocument/2006/relationships/image" Target="media/image5.png"/><Relationship Id="rId28" Type="http://schemas.openxmlformats.org/officeDocument/2006/relationships/hyperlink" Target="file:///C:\Users\manag\AppData\Local\Temp\_tc\1.doc" TargetMode="External"/><Relationship Id="rId36" Type="http://schemas.openxmlformats.org/officeDocument/2006/relationships/hyperlink" Target="file:///C:\Users\manag\AppData\Local\Temp\_tc\1.doc" TargetMode="External"/><Relationship Id="rId10" Type="http://schemas.openxmlformats.org/officeDocument/2006/relationships/image" Target="media/image4.jpeg"/><Relationship Id="rId19" Type="http://schemas.openxmlformats.org/officeDocument/2006/relationships/hyperlink" Target="file:///C:\Users\manag\AppData\Local\Temp\_tc\1.doc" TargetMode="External"/><Relationship Id="rId31" Type="http://schemas.openxmlformats.org/officeDocument/2006/relationships/hyperlink" Target="file:///C:\Users\manag\AppData\Local\Temp\_tc\1.doc" TargetMode="Externa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manag\AppData\Local\Temp\_tc\1.doc" TargetMode="External"/><Relationship Id="rId22" Type="http://schemas.openxmlformats.org/officeDocument/2006/relationships/hyperlink" Target="file:///C:\Users\manag\AppData\Local\Temp\_tc\1.doc" TargetMode="External"/><Relationship Id="rId27" Type="http://schemas.openxmlformats.org/officeDocument/2006/relationships/hyperlink" Target="file:///C:\Users\manag\AppData\Local\Temp\_tc\1.doc" TargetMode="External"/><Relationship Id="rId30" Type="http://schemas.openxmlformats.org/officeDocument/2006/relationships/hyperlink" Target="file:///C:\Users\manag\AppData\Local\Temp\_tc\1.doc" TargetMode="External"/><Relationship Id="rId35" Type="http://schemas.openxmlformats.org/officeDocument/2006/relationships/hyperlink" Target="file:///C:\Users\manag\AppData\Local\Temp\_tc\1.doc" TargetMode="External"/><Relationship Id="rId43" Type="http://schemas.openxmlformats.org/officeDocument/2006/relationships/footer" Target="footer4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file:///C:\Users\manag\AppData\Local\Temp\_tc\1.doc" TargetMode="External"/><Relationship Id="rId17" Type="http://schemas.openxmlformats.org/officeDocument/2006/relationships/hyperlink" Target="file:///C:\Users\manag\AppData\Local\Temp\_tc\1.doc" TargetMode="External"/><Relationship Id="rId25" Type="http://schemas.openxmlformats.org/officeDocument/2006/relationships/hyperlink" Target="file:///C:\Users\manag\AppData\Local\Temp\_tc\1.doc" TargetMode="External"/><Relationship Id="rId33" Type="http://schemas.openxmlformats.org/officeDocument/2006/relationships/hyperlink" Target="file:///C:\Users\manag\AppData\Local\Temp\_tc\1.doc" TargetMode="External"/><Relationship Id="rId38" Type="http://schemas.openxmlformats.org/officeDocument/2006/relationships/hyperlink" Target="file:///C:\Users\manag\AppData\Local\Temp\_tc\1.doc" TargetMode="External"/><Relationship Id="rId46" Type="http://schemas.openxmlformats.org/officeDocument/2006/relationships/fontTable" Target="fontTable.xml"/><Relationship Id="rId20" Type="http://schemas.openxmlformats.org/officeDocument/2006/relationships/hyperlink" Target="file:///C:\Users\manag\AppData\Local\Temp\_tc\1.doc" TargetMode="External"/><Relationship Id="rId4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155059</TotalTime>
  <Pages>13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9814</cp:revision>
  <dcterms:created xsi:type="dcterms:W3CDTF">2024-06-20T08:51:00Z</dcterms:created>
  <dcterms:modified xsi:type="dcterms:W3CDTF">2025-03-02T20:55:00Z</dcterms:modified>
  <cp:category/>
</cp:coreProperties>
</file>