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628F" w14:textId="4DB30894" w:rsidR="00DC370C" w:rsidRDefault="00634391" w:rsidP="00634391">
      <w:pPr>
        <w:rPr>
          <w:rFonts w:ascii="Verdana" w:hAnsi="Verdana"/>
          <w:b/>
          <w:bCs/>
          <w:color w:val="000000"/>
          <w:shd w:val="clear" w:color="auto" w:fill="FFFFFF"/>
        </w:rPr>
      </w:pPr>
      <w:r>
        <w:rPr>
          <w:rFonts w:ascii="Verdana" w:hAnsi="Verdana"/>
          <w:b/>
          <w:bCs/>
          <w:color w:val="000000"/>
          <w:shd w:val="clear" w:color="auto" w:fill="FFFFFF"/>
        </w:rPr>
        <w:t>Романенко Наталія Володимирівна. Удосконалення інформаційно-методичного забезпечення наглядової діяльності за охороною праці : Дис... канд. наук: 05.26.01 - 2008.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4391" w:rsidRPr="00634391" w14:paraId="1631C10E" w14:textId="77777777" w:rsidTr="006343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391" w:rsidRPr="00634391" w14:paraId="65D4718C" w14:textId="77777777">
              <w:trPr>
                <w:tblCellSpacing w:w="0" w:type="dxa"/>
              </w:trPr>
              <w:tc>
                <w:tcPr>
                  <w:tcW w:w="0" w:type="auto"/>
                  <w:vAlign w:val="center"/>
                  <w:hideMark/>
                </w:tcPr>
                <w:p w14:paraId="5F2F85BB"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lastRenderedPageBreak/>
                    <w:t>Романенко Н.В. Удосконалення інформаційно-методичного забезпечення наглядової діяльності за охороною праці. – Рукопис.</w:t>
                  </w:r>
                </w:p>
                <w:p w14:paraId="3D2A4827"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Національний науково-дослідний інститут промислової безпеки та охорони праці Державного комітету України з промислової безпеки, охорони праці та гірничого нагляду, Київ, 2008.</w:t>
                  </w:r>
                </w:p>
                <w:p w14:paraId="1A1EC541"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Дисертацію присвячено вирішенню актуальної наукової задачі підвищення ефективності наглядової діяльності на основі вдосконалення інформаційно-методичного забезпечення державного нагляду в сфері охорони праці.</w:t>
                  </w:r>
                </w:p>
                <w:p w14:paraId="29821439"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Розроблено науково-обґрунтовані рекомендації щодо ведення обліку, аналізу та оцінки результатів наглядової діяльності з урахуванням сучасних вимог.</w:t>
                  </w:r>
                </w:p>
                <w:p w14:paraId="7E4E9EBA"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Запропоновано методику розрахунку періодичності проведення планових перевірок підприємств інспекторами з нагляду за охороною праці.</w:t>
                  </w:r>
                </w:p>
                <w:p w14:paraId="292C457A"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Проведено статистичний аналіз виробничого травматизму за видами державного нагляду в сфері охорони праці.</w:t>
                  </w:r>
                </w:p>
                <w:p w14:paraId="22720F32"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Досліджено зв’язок подій, що призвели до нещасних випадків з допущеними порушеннями вимог безпеки праці на виробництві.</w:t>
                  </w:r>
                </w:p>
                <w:p w14:paraId="0CBDBBA5"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Розроблено пропозиції щодо вдосконалення методичного забезпечення контролю за роботою структурних підрозділів системи державного нагляду за охороною праці.</w:t>
                  </w:r>
                </w:p>
              </w:tc>
            </w:tr>
          </w:tbl>
          <w:p w14:paraId="2214E213" w14:textId="77777777" w:rsidR="00634391" w:rsidRPr="00634391" w:rsidRDefault="00634391" w:rsidP="00634391">
            <w:pPr>
              <w:spacing w:after="0" w:line="240" w:lineRule="auto"/>
              <w:rPr>
                <w:rFonts w:ascii="Times New Roman" w:eastAsia="Times New Roman" w:hAnsi="Times New Roman" w:cs="Times New Roman"/>
                <w:sz w:val="24"/>
                <w:szCs w:val="24"/>
              </w:rPr>
            </w:pPr>
          </w:p>
        </w:tc>
      </w:tr>
      <w:tr w:rsidR="00634391" w:rsidRPr="00634391" w14:paraId="2379389E" w14:textId="77777777" w:rsidTr="006343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391" w:rsidRPr="00634391" w14:paraId="6082E39D" w14:textId="77777777">
              <w:trPr>
                <w:tblCellSpacing w:w="0" w:type="dxa"/>
              </w:trPr>
              <w:tc>
                <w:tcPr>
                  <w:tcW w:w="0" w:type="auto"/>
                  <w:vAlign w:val="center"/>
                  <w:hideMark/>
                </w:tcPr>
                <w:p w14:paraId="0DC7FAE0"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У дисертаційній роботі викладено результати розв’язання актуальної наукової задачі – підвищення ефективності наглядової діяльності на основі вдосконалення інформаційно-методичного забезпечення державного нагляду в сфері охорони праці. Ця задача має важливе науково-практичне значення для вирішення проблеми виробничого травматизму в державі.</w:t>
                  </w:r>
                </w:p>
                <w:p w14:paraId="4BF00D1C"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Узагальнення результатів наукового дослідження дозволило сформулювати такі висновки:</w:t>
                  </w:r>
                </w:p>
                <w:p w14:paraId="5333CBAE"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1. За результатами проведеного аналізу існуючих підходів до здійснення наглядової діяльності обґрунтовано необхідність удосконалення інформаційно-методичного забезпечення державного нагляду в сфері охорони праці.</w:t>
                  </w:r>
                </w:p>
                <w:p w14:paraId="0519AA41"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2. Розроблено нову структуру видів державного нагляду, адаптовану до КВЕД, яка дозволяє проводити статистичні спостереження результатів наглядової діяльності на підприємствах за видами економічної діяльності, одержувати порівняльну оцінку роботи органів державного нагляду на фоні динаміки основних показників соціально-економічного розвитку України та міжнародного рівня. Вперше для забезпечення ведення обліку та аналізу результатів наглядової діяльності за охороною праці відповідно до КВЕД проведено розподіл кодів видів економічної діяльності між розробленими видами державного нагляду.</w:t>
                  </w:r>
                </w:p>
                <w:p w14:paraId="44A54380"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lastRenderedPageBreak/>
                    <w:t>3. Розроблено нові форми звітності про результати державного нагляду, що встановлюють єдиний підхід до обліку та аналізу наглядової діяльності за охороною праці на підприємствах різних видів економічної діяльності та розташованих на них промислових об’єктах.</w:t>
                  </w:r>
                </w:p>
                <w:p w14:paraId="131B4EB5"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4. Удосконалено перелік звітних показників наглядової діяльності на основі вимог сучасних законодавчих та нормативно-правових актів, що регулюють здійснення державного нагляду в сфері охорони праці. На підставі таких показників одержані критерії аналізу наглядової діяльності, які враховують умови досягнення результатів державного нагляду, інтенсивність, динамічність, дієвість інспекторської діяльності, ефективність використання робочого часу державними інспекторами, контрольну діяльність ТУ і державних інспекцій, економічні критерії та можуть застосовуватися для аналізу наглядової діяльності на регіональному та галузевому рівнях.</w:t>
                  </w:r>
                </w:p>
                <w:p w14:paraId="19A73AFE"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5. Запропоновано комплексний підхід до оцінки наглядової діяльності за охороною праці, який ґрунтується на визначенні відхилення значень звітних показників структурних підрозділів від середнього, а також на дослідженні динаміки виробничого травматизму в залежності від результатів державного нагляду. Це дозволяє кількісно та якісно оцінювати рівень наглядової роботи як у цілому, так і по окремих територіальних органах і забезпечувати обґрунтування управлінських рішень з наглядової діяльності.</w:t>
                  </w:r>
                </w:p>
                <w:p w14:paraId="3F8ECF75"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6. Розроблено методику розрахунку періодичності проведення перевірок органами державного нагляду за охороною праці та визначено раціональну кількість планових перевірок в залежності від виду економічної діяльності підприємств.</w:t>
                  </w:r>
                </w:p>
                <w:p w14:paraId="64B98349"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7. Встановлено, що для видів нагляду за охороною праці, існує висока ймовірність виникнення однакових небезпечних подій з однакових причин. Визначено перспективні напрями наукових досліджень виробничого травматизму за видами державного нагляду в сфері охорони праці.</w:t>
                  </w:r>
                </w:p>
                <w:p w14:paraId="3BEE61CF"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8. Досліджено зв’язок подій, які призвели до нещасних випадків, з порушеннями вимог безпеки праці на виробництві, що забезпечує об’єктивно-орієнтовне планування наглядової діяльності за охороною праці.</w:t>
                  </w:r>
                </w:p>
                <w:p w14:paraId="432B1751"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9. Розроблено методичне супроводження контролю за роботою структурних підрозділів системи державного нагляду за охороною праці, яке забезпечує уніфікований підхід до проведення такого контролю на всіх рівнях здійснення наглядової діяльності.</w:t>
                  </w:r>
                </w:p>
                <w:p w14:paraId="672A6573" w14:textId="77777777" w:rsidR="00634391" w:rsidRPr="00634391" w:rsidRDefault="00634391" w:rsidP="00634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391">
                    <w:rPr>
                      <w:rFonts w:ascii="Times New Roman" w:eastAsia="Times New Roman" w:hAnsi="Times New Roman" w:cs="Times New Roman"/>
                      <w:sz w:val="24"/>
                      <w:szCs w:val="24"/>
                    </w:rPr>
                    <w:t>10. Запропоноване інформаційно-методичне забезпечення наглядової діяльності за охороною праці впроваджено в роботу системи Держгірпромнагляду, що підтверджено відповідним актом. Визначено, що очікувана річна економічна ефективність від впровадження розроблених рекомендацій може становити 1,8 млн. грн.</w:t>
                  </w:r>
                </w:p>
              </w:tc>
            </w:tr>
          </w:tbl>
          <w:p w14:paraId="1862DB06" w14:textId="77777777" w:rsidR="00634391" w:rsidRPr="00634391" w:rsidRDefault="00634391" w:rsidP="00634391">
            <w:pPr>
              <w:spacing w:after="0" w:line="240" w:lineRule="auto"/>
              <w:rPr>
                <w:rFonts w:ascii="Times New Roman" w:eastAsia="Times New Roman" w:hAnsi="Times New Roman" w:cs="Times New Roman"/>
                <w:sz w:val="24"/>
                <w:szCs w:val="24"/>
              </w:rPr>
            </w:pPr>
          </w:p>
        </w:tc>
      </w:tr>
    </w:tbl>
    <w:p w14:paraId="685CE5F0" w14:textId="2A6EC2A4" w:rsidR="00634391" w:rsidRPr="00634391" w:rsidRDefault="00634391" w:rsidP="00634391"/>
    <w:sectPr w:rsidR="00634391" w:rsidRPr="006343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C769" w14:textId="77777777" w:rsidR="00691955" w:rsidRDefault="00691955">
      <w:pPr>
        <w:spacing w:after="0" w:line="240" w:lineRule="auto"/>
      </w:pPr>
      <w:r>
        <w:separator/>
      </w:r>
    </w:p>
  </w:endnote>
  <w:endnote w:type="continuationSeparator" w:id="0">
    <w:p w14:paraId="50EA7BE4" w14:textId="77777777" w:rsidR="00691955" w:rsidRDefault="0069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02D2" w14:textId="77777777" w:rsidR="00691955" w:rsidRDefault="00691955">
      <w:pPr>
        <w:spacing w:after="0" w:line="240" w:lineRule="auto"/>
      </w:pPr>
      <w:r>
        <w:separator/>
      </w:r>
    </w:p>
  </w:footnote>
  <w:footnote w:type="continuationSeparator" w:id="0">
    <w:p w14:paraId="4114643F" w14:textId="77777777" w:rsidR="00691955" w:rsidRDefault="0069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19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955"/>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83976</TotalTime>
  <Pages>3</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4383</cp:revision>
  <dcterms:created xsi:type="dcterms:W3CDTF">2024-06-20T08:51:00Z</dcterms:created>
  <dcterms:modified xsi:type="dcterms:W3CDTF">2024-11-29T22:00:00Z</dcterms:modified>
  <cp:category/>
</cp:coreProperties>
</file>