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709C" w14:textId="0A3A32FC" w:rsidR="00A50283" w:rsidRDefault="00E82352" w:rsidP="00E8235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Прохоров Владимир Николаевич. Утрата доверия президента российской федерации как основание отрешения от должности высшего должностного лица субъекта российской федерации</w:t>
      </w:r>
      <w:bookmarkEnd w:id="0"/>
      <w:r>
        <w:rPr>
          <w:rFonts w:ascii="Verdana" w:hAnsi="Verdana"/>
          <w:color w:val="000000"/>
          <w:sz w:val="18"/>
          <w:szCs w:val="18"/>
          <w:shd w:val="clear" w:color="auto" w:fill="FFFFFF"/>
        </w:rPr>
        <w:t>: диссертация ... кандидата Юридических наук: 12.00.02 / Прохоров Владимир Николаевич;[Место защиты: ФГАОУВО Российский университет дружбы народов], 2017.- 179 с.</w:t>
      </w:r>
    </w:p>
    <w:p w14:paraId="7822802F" w14:textId="77777777" w:rsidR="00E82352" w:rsidRPr="00E82352" w:rsidRDefault="00E82352" w:rsidP="00E8235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82352">
        <w:rPr>
          <w:rFonts w:ascii="Verdana" w:eastAsia="Times New Roman" w:hAnsi="Verdana" w:cs="Times New Roman"/>
          <w:b/>
          <w:bCs/>
          <w:color w:val="AC370B"/>
          <w:kern w:val="0"/>
          <w:sz w:val="23"/>
          <w:szCs w:val="23"/>
          <w:lang w:eastAsia="ru-RU"/>
        </w:rPr>
        <w:t>Введение к работе</w:t>
      </w:r>
    </w:p>
    <w:p w14:paraId="5E9C8DE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Актуальность</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темы</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диссертационного</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исследования.</w:t>
      </w:r>
      <w:r w:rsidRPr="00E82352">
        <w:rPr>
          <w:rFonts w:ascii="Verdana" w:eastAsia="Times New Roman" w:hAnsi="Verdana" w:cs="Times New Roman"/>
          <w:color w:val="000000"/>
          <w:kern w:val="0"/>
          <w:sz w:val="18"/>
          <w:szCs w:val="18"/>
          <w:lang w:eastAsia="ru-RU"/>
        </w:rPr>
        <w:t> Россия как</w:t>
      </w:r>
    </w:p>
    <w:p w14:paraId="36FC9017"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федеративное государство находится в процессе непрерывного развития и совершенствования. Одним из ключевых моментов в становлении двухуровневой системы государственного управления является правовая регламентация статуса и деятельности высших должностных лиц субъектов РФ. Эффективная реализация государственной власти в субъекте РФ и соблюдение прав и свобод граждан непосредственно зависит от наличия действенных механизмов федерального контроля и конституционно-правовой ответственности глав субъектов РФ.</w:t>
      </w:r>
    </w:p>
    <w:p w14:paraId="12308C8A"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Как отметил Президент РФ В.В. Путин в своем послании Федеральному Собранию РФ 2000 года, «институты вмешательства есть во многих федеративных государствах. Они применяются крайне редко, но само их наличие служит надежной гарантией четкого исполнения Конституции и федеральных законов»</w:t>
      </w:r>
      <w:r w:rsidRPr="00E82352">
        <w:rPr>
          <w:rFonts w:ascii="Verdana" w:eastAsia="Times New Roman" w:hAnsi="Verdana" w:cs="Times New Roman"/>
          <w:color w:val="000000"/>
          <w:kern w:val="0"/>
          <w:sz w:val="18"/>
          <w:szCs w:val="18"/>
          <w:vertAlign w:val="superscript"/>
          <w:lang w:eastAsia="ru-RU"/>
        </w:rPr>
        <w:t>1</w:t>
      </w:r>
      <w:r w:rsidRPr="00E82352">
        <w:rPr>
          <w:rFonts w:ascii="Verdana" w:eastAsia="Times New Roman" w:hAnsi="Verdana" w:cs="Times New Roman"/>
          <w:color w:val="000000"/>
          <w:kern w:val="0"/>
          <w:sz w:val="18"/>
          <w:szCs w:val="18"/>
          <w:lang w:eastAsia="ru-RU"/>
        </w:rPr>
        <w:t>. В то же время на самом высоком уровне неоднократно отмечался низкий уровень доверия граждан к отдельным институтам публичной власти, и подчеркивалось, что ответственность должна быть основой деятельности органов власти и должностных лиц всех уровней</w:t>
      </w:r>
      <w:r w:rsidRPr="00E82352">
        <w:rPr>
          <w:rFonts w:ascii="Verdana" w:eastAsia="Times New Roman" w:hAnsi="Verdana" w:cs="Times New Roman"/>
          <w:color w:val="000000"/>
          <w:kern w:val="0"/>
          <w:sz w:val="18"/>
          <w:szCs w:val="18"/>
          <w:vertAlign w:val="superscript"/>
          <w:lang w:eastAsia="ru-RU"/>
        </w:rPr>
        <w:t>2</w:t>
      </w:r>
      <w:r w:rsidRPr="00E82352">
        <w:rPr>
          <w:rFonts w:ascii="Verdana" w:eastAsia="Times New Roman" w:hAnsi="Verdana" w:cs="Times New Roman"/>
          <w:color w:val="000000"/>
          <w:kern w:val="0"/>
          <w:sz w:val="18"/>
          <w:szCs w:val="18"/>
          <w:lang w:eastAsia="ru-RU"/>
        </w:rPr>
        <w:t>.</w:t>
      </w:r>
    </w:p>
    <w:p w14:paraId="6B8C36DD"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Важное место в современном российском законодательстве, регулирующем федеративные отношения, занимает отрешение высшего должностного лица субъекта РФ в связи с утратой доверия Президента РФ. Этот институт был введен в действие в 2004 году. С этого времени несколько глав субъектов РФ были отрешены от должности Президентом РФ по данному основанию, а в 2012-2013 годах институт отрешения был в значительной мере усовершенствован за счет введения оснований утраты доверия Президента РФ.</w:t>
      </w:r>
    </w:p>
    <w:p w14:paraId="7D21A6FB"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Тем не менее, до настоящего времени отсутствует единое понимание сущности, правовой природы отрешения главы субъекта РФ от должности в связи с утратой доверия. Поскольку здесь можно выявить признаки как института федерального вмешательства, так и конституционно-правовой ответственности отрешение в связи с утратой доверия невозможно безоговорочно отнести к одному из указанных институтов. Во многом такое положение является следствием амбивалентной природы правового статуса высшего должностного лица субъекта РФ, который, с одной стороны, возглавляет систему органов власти субъекта РФ, а с другой, является звеном в единой системе исполнительной власти в Российской Федерации в целом (ч.2 ст.77 Конституции РФ).</w:t>
      </w:r>
    </w:p>
    <w:p w14:paraId="0F0FDE34"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Эта неоднозначная ситуация порождает споры о правомерности и обоснованности отрешения главы субъекта РФ Президентом в связи с утратой доверия, что усиливает необходимость дальнейшего развития данного института на основе научно-правовых исследований. Вышесказанное обуславливает актуальность представленного диссертационного исследования.</w:t>
      </w:r>
    </w:p>
    <w:p w14:paraId="6ECC1D78"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Степень научной разработанности темы.</w:t>
      </w:r>
      <w:r w:rsidRPr="00E82352">
        <w:rPr>
          <w:rFonts w:ascii="Verdana" w:eastAsia="Times New Roman" w:hAnsi="Verdana" w:cs="Times New Roman"/>
          <w:color w:val="000000"/>
          <w:kern w:val="0"/>
          <w:sz w:val="18"/>
          <w:szCs w:val="18"/>
          <w:lang w:eastAsia="ru-RU"/>
        </w:rPr>
        <w:t> Рассматриваемая проблема является относительно новой, и в настоящее время нет работ, специально посвященных полному и всестороннему изучению института отрешения высшего должностного лица субъекта РФ в связи с утратой доверия Президента.</w:t>
      </w:r>
    </w:p>
    <w:p w14:paraId="279387B8"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vertAlign w:val="superscript"/>
          <w:lang w:eastAsia="ru-RU"/>
        </w:rPr>
        <w:t>1</w:t>
      </w:r>
      <w:r w:rsidRPr="00E82352">
        <w:rPr>
          <w:rFonts w:ascii="Verdana" w:eastAsia="Times New Roman" w:hAnsi="Verdana" w:cs="Times New Roman"/>
          <w:color w:val="000000"/>
          <w:kern w:val="0"/>
          <w:sz w:val="18"/>
          <w:szCs w:val="18"/>
          <w:lang w:eastAsia="ru-RU"/>
        </w:rPr>
        <w:t> Какую Россию мы строим. Послание Президента РФ Федеральному Собранию от 08.07.2000 // Российская</w:t>
      </w:r>
      <w:r w:rsidRPr="00E82352">
        <w:rPr>
          <w:rFonts w:ascii="Verdana" w:eastAsia="Times New Roman" w:hAnsi="Verdana" w:cs="Times New Roman"/>
          <w:color w:val="000000"/>
          <w:kern w:val="0"/>
          <w:sz w:val="18"/>
          <w:szCs w:val="18"/>
          <w:lang w:eastAsia="ru-RU"/>
        </w:rPr>
        <w:br/>
        <w:t>газета. № 133. 2000. 11 июля.</w:t>
      </w:r>
    </w:p>
    <w:p w14:paraId="61CA72E3"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vertAlign w:val="superscript"/>
          <w:lang w:eastAsia="ru-RU"/>
        </w:rPr>
        <w:t>2</w:t>
      </w:r>
      <w:r w:rsidRPr="00E82352">
        <w:rPr>
          <w:rFonts w:ascii="Verdana" w:eastAsia="Times New Roman" w:hAnsi="Verdana" w:cs="Times New Roman"/>
          <w:color w:val="000000"/>
          <w:kern w:val="0"/>
          <w:sz w:val="18"/>
          <w:szCs w:val="18"/>
          <w:lang w:eastAsia="ru-RU"/>
        </w:rPr>
        <w:t> Послание Президента России Владимира Путина Федеральному Собранию РФ от 26.05.2004 г. // Российская</w:t>
      </w:r>
      <w:r w:rsidRPr="00E82352">
        <w:rPr>
          <w:rFonts w:ascii="Verdana" w:eastAsia="Times New Roman" w:hAnsi="Verdana" w:cs="Times New Roman"/>
          <w:color w:val="000000"/>
          <w:kern w:val="0"/>
          <w:sz w:val="18"/>
          <w:szCs w:val="18"/>
          <w:lang w:eastAsia="ru-RU"/>
        </w:rPr>
        <w:br/>
        <w:t>газета. № 109. 2004. 27 мая.</w:t>
      </w:r>
    </w:p>
    <w:p w14:paraId="2EA64E8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lastRenderedPageBreak/>
        <w:t>Послание Президента России Владимира Путина Федеральному Собранию РФ от 10.05.2006 г. // Российская газета. № 97. 2006. 11 мая.</w:t>
      </w:r>
    </w:p>
    <w:p w14:paraId="3D1F3F4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Основой для настоящей работы стали исследования института федерального вмешательства </w:t>
      </w:r>
      <w:r w:rsidRPr="00E82352">
        <w:rPr>
          <w:rFonts w:ascii="Verdana" w:eastAsia="Times New Roman" w:hAnsi="Verdana" w:cs="Times New Roman"/>
          <w:b/>
          <w:bCs/>
          <w:color w:val="000000"/>
          <w:kern w:val="0"/>
          <w:sz w:val="18"/>
          <w:szCs w:val="18"/>
          <w:lang w:eastAsia="ru-RU"/>
        </w:rPr>
        <w:t>Р</w:t>
      </w:r>
      <w:r w:rsidRPr="00E82352">
        <w:rPr>
          <w:rFonts w:ascii="Verdana" w:eastAsia="Times New Roman" w:hAnsi="Verdana" w:cs="Times New Roman"/>
          <w:color w:val="000000"/>
          <w:kern w:val="0"/>
          <w:sz w:val="18"/>
          <w:szCs w:val="18"/>
          <w:lang w:eastAsia="ru-RU"/>
        </w:rPr>
        <w:t>.</w:t>
      </w:r>
      <w:r w:rsidRPr="00E82352">
        <w:rPr>
          <w:rFonts w:ascii="Verdana" w:eastAsia="Times New Roman" w:hAnsi="Verdana" w:cs="Times New Roman"/>
          <w:b/>
          <w:bCs/>
          <w:color w:val="000000"/>
          <w:kern w:val="0"/>
          <w:sz w:val="18"/>
          <w:szCs w:val="18"/>
          <w:lang w:eastAsia="ru-RU"/>
        </w:rPr>
        <w:t>А</w:t>
      </w:r>
      <w:r w:rsidRPr="00E82352">
        <w:rPr>
          <w:rFonts w:ascii="Verdana" w:eastAsia="Times New Roman" w:hAnsi="Verdana" w:cs="Times New Roman"/>
          <w:color w:val="000000"/>
          <w:kern w:val="0"/>
          <w:sz w:val="18"/>
          <w:szCs w:val="18"/>
          <w:lang w:eastAsia="ru-RU"/>
        </w:rPr>
        <w:t>. Абдулатипова, С.А. Авакьяна, А.Н. Аринина, И.Н. Барцица, </w:t>
      </w:r>
      <w:r w:rsidRPr="00E82352">
        <w:rPr>
          <w:rFonts w:ascii="Verdana" w:eastAsia="Times New Roman" w:hAnsi="Verdana" w:cs="Times New Roman"/>
          <w:b/>
          <w:bCs/>
          <w:color w:val="000000"/>
          <w:kern w:val="0"/>
          <w:sz w:val="18"/>
          <w:szCs w:val="18"/>
          <w:lang w:eastAsia="ru-RU"/>
        </w:rPr>
        <w:t>А</w:t>
      </w:r>
      <w:r w:rsidRPr="00E82352">
        <w:rPr>
          <w:rFonts w:ascii="Verdana" w:eastAsia="Times New Roman" w:hAnsi="Verdana" w:cs="Times New Roman"/>
          <w:color w:val="000000"/>
          <w:kern w:val="0"/>
          <w:sz w:val="18"/>
          <w:szCs w:val="18"/>
          <w:lang w:eastAsia="ru-RU"/>
        </w:rPr>
        <w:t>.</w:t>
      </w:r>
      <w:r w:rsidRPr="00E82352">
        <w:rPr>
          <w:rFonts w:ascii="Verdana" w:eastAsia="Times New Roman" w:hAnsi="Verdana" w:cs="Times New Roman"/>
          <w:b/>
          <w:bCs/>
          <w:color w:val="000000"/>
          <w:kern w:val="0"/>
          <w:sz w:val="18"/>
          <w:szCs w:val="18"/>
          <w:lang w:eastAsia="ru-RU"/>
        </w:rPr>
        <w:t>В</w:t>
      </w:r>
      <w:r w:rsidRPr="00E82352">
        <w:rPr>
          <w:rFonts w:ascii="Verdana" w:eastAsia="Times New Roman" w:hAnsi="Verdana" w:cs="Times New Roman"/>
          <w:color w:val="000000"/>
          <w:kern w:val="0"/>
          <w:sz w:val="18"/>
          <w:szCs w:val="18"/>
          <w:lang w:eastAsia="ru-RU"/>
        </w:rPr>
        <w:t>. Безрукова, И.В. Гончарова, А.Н. Домрина, </w:t>
      </w:r>
      <w:r w:rsidRPr="00E82352">
        <w:rPr>
          <w:rFonts w:ascii="Verdana" w:eastAsia="Times New Roman" w:hAnsi="Verdana" w:cs="Times New Roman"/>
          <w:b/>
          <w:bCs/>
          <w:color w:val="000000"/>
          <w:kern w:val="0"/>
          <w:sz w:val="18"/>
          <w:szCs w:val="18"/>
          <w:lang w:eastAsia="ru-RU"/>
        </w:rPr>
        <w:t>ЛМ</w:t>
      </w:r>
      <w:r w:rsidRPr="00E82352">
        <w:rPr>
          <w:rFonts w:ascii="Verdana" w:eastAsia="Times New Roman" w:hAnsi="Verdana" w:cs="Times New Roman"/>
          <w:color w:val="000000"/>
          <w:kern w:val="0"/>
          <w:sz w:val="18"/>
          <w:szCs w:val="18"/>
          <w:lang w:eastAsia="ru-RU"/>
        </w:rPr>
        <w:t>. Карапетяна, </w:t>
      </w:r>
      <w:r w:rsidRPr="00E82352">
        <w:rPr>
          <w:rFonts w:ascii="Verdana" w:eastAsia="Times New Roman" w:hAnsi="Verdana" w:cs="Times New Roman"/>
          <w:b/>
          <w:bCs/>
          <w:color w:val="000000"/>
          <w:kern w:val="0"/>
          <w:sz w:val="18"/>
          <w:szCs w:val="18"/>
          <w:lang w:eastAsia="ru-RU"/>
        </w:rPr>
        <w:t>А</w:t>
      </w:r>
      <w:r w:rsidRPr="00E82352">
        <w:rPr>
          <w:rFonts w:ascii="Verdana" w:eastAsia="Times New Roman" w:hAnsi="Verdana" w:cs="Times New Roman"/>
          <w:color w:val="000000"/>
          <w:kern w:val="0"/>
          <w:sz w:val="18"/>
          <w:szCs w:val="18"/>
          <w:lang w:eastAsia="ru-RU"/>
        </w:rPr>
        <w:t>.</w:t>
      </w:r>
      <w:r w:rsidRPr="00E82352">
        <w:rPr>
          <w:rFonts w:ascii="Verdana" w:eastAsia="Times New Roman" w:hAnsi="Verdana" w:cs="Times New Roman"/>
          <w:b/>
          <w:bCs/>
          <w:color w:val="000000"/>
          <w:kern w:val="0"/>
          <w:sz w:val="18"/>
          <w:szCs w:val="18"/>
          <w:lang w:eastAsia="ru-RU"/>
        </w:rPr>
        <w:t>А</w:t>
      </w:r>
      <w:r w:rsidRPr="00E82352">
        <w:rPr>
          <w:rFonts w:ascii="Verdana" w:eastAsia="Times New Roman" w:hAnsi="Verdana" w:cs="Times New Roman"/>
          <w:color w:val="000000"/>
          <w:kern w:val="0"/>
          <w:sz w:val="18"/>
          <w:szCs w:val="18"/>
          <w:lang w:eastAsia="ru-RU"/>
        </w:rPr>
        <w:t>. Кондрашева, М.Ю. Михайловой, И.А. Умновой, </w:t>
      </w:r>
      <w:r w:rsidRPr="00E82352">
        <w:rPr>
          <w:rFonts w:ascii="Verdana" w:eastAsia="Times New Roman" w:hAnsi="Verdana" w:cs="Times New Roman"/>
          <w:b/>
          <w:bCs/>
          <w:color w:val="000000"/>
          <w:kern w:val="0"/>
          <w:sz w:val="18"/>
          <w:szCs w:val="18"/>
          <w:lang w:eastAsia="ru-RU"/>
        </w:rPr>
        <w:t>Н</w:t>
      </w:r>
      <w:r w:rsidRPr="00E82352">
        <w:rPr>
          <w:rFonts w:ascii="Verdana" w:eastAsia="Times New Roman" w:hAnsi="Verdana" w:cs="Times New Roman"/>
          <w:color w:val="000000"/>
          <w:kern w:val="0"/>
          <w:sz w:val="18"/>
          <w:szCs w:val="18"/>
          <w:lang w:eastAsia="ru-RU"/>
        </w:rPr>
        <w:t>.</w:t>
      </w:r>
      <w:r w:rsidRPr="00E82352">
        <w:rPr>
          <w:rFonts w:ascii="Verdana" w:eastAsia="Times New Roman" w:hAnsi="Verdana" w:cs="Times New Roman"/>
          <w:b/>
          <w:bCs/>
          <w:color w:val="000000"/>
          <w:kern w:val="0"/>
          <w:sz w:val="18"/>
          <w:szCs w:val="18"/>
          <w:lang w:eastAsia="ru-RU"/>
        </w:rPr>
        <w:t>А</w:t>
      </w:r>
      <w:r w:rsidRPr="00E82352">
        <w:rPr>
          <w:rFonts w:ascii="Verdana" w:eastAsia="Times New Roman" w:hAnsi="Verdana" w:cs="Times New Roman"/>
          <w:color w:val="000000"/>
          <w:kern w:val="0"/>
          <w:sz w:val="18"/>
          <w:szCs w:val="18"/>
          <w:lang w:eastAsia="ru-RU"/>
        </w:rPr>
        <w:t>. Филипповой, а также работы С.С. Алексеева, Л.Ф. Болтенковой, С.Н. Братуся, Н.В. Витрука, Г.А. Гаджиева, М.В. Глигич-Золотаревой, Ю.А. Дмитриева, С.Н. Кожевникова, Е.И. Козловой, Н.М. Колосовой, </w:t>
      </w:r>
      <w:r w:rsidRPr="00E82352">
        <w:rPr>
          <w:rFonts w:ascii="Verdana" w:eastAsia="Times New Roman" w:hAnsi="Verdana" w:cs="Times New Roman"/>
          <w:b/>
          <w:bCs/>
          <w:color w:val="000000"/>
          <w:kern w:val="0"/>
          <w:sz w:val="18"/>
          <w:szCs w:val="18"/>
          <w:lang w:eastAsia="ru-RU"/>
        </w:rPr>
        <w:t>О</w:t>
      </w:r>
      <w:r w:rsidRPr="00E82352">
        <w:rPr>
          <w:rFonts w:ascii="Verdana" w:eastAsia="Times New Roman" w:hAnsi="Verdana" w:cs="Times New Roman"/>
          <w:color w:val="000000"/>
          <w:kern w:val="0"/>
          <w:sz w:val="18"/>
          <w:szCs w:val="18"/>
          <w:lang w:eastAsia="ru-RU"/>
        </w:rPr>
        <w:t>.</w:t>
      </w:r>
      <w:r w:rsidRPr="00E82352">
        <w:rPr>
          <w:rFonts w:ascii="Verdana" w:eastAsia="Times New Roman" w:hAnsi="Verdana" w:cs="Times New Roman"/>
          <w:b/>
          <w:bCs/>
          <w:color w:val="000000"/>
          <w:kern w:val="0"/>
          <w:sz w:val="18"/>
          <w:szCs w:val="18"/>
          <w:lang w:eastAsia="ru-RU"/>
        </w:rPr>
        <w:t>Е</w:t>
      </w:r>
      <w:r w:rsidRPr="00E82352">
        <w:rPr>
          <w:rFonts w:ascii="Verdana" w:eastAsia="Times New Roman" w:hAnsi="Verdana" w:cs="Times New Roman"/>
          <w:color w:val="000000"/>
          <w:kern w:val="0"/>
          <w:sz w:val="18"/>
          <w:szCs w:val="18"/>
          <w:lang w:eastAsia="ru-RU"/>
        </w:rPr>
        <w:t>. Кутафина, Д.А. Липинского, </w:t>
      </w:r>
      <w:r w:rsidRPr="00E82352">
        <w:rPr>
          <w:rFonts w:ascii="Verdana" w:eastAsia="Times New Roman" w:hAnsi="Verdana" w:cs="Times New Roman"/>
          <w:b/>
          <w:bCs/>
          <w:color w:val="000000"/>
          <w:kern w:val="0"/>
          <w:sz w:val="18"/>
          <w:szCs w:val="18"/>
          <w:lang w:eastAsia="ru-RU"/>
        </w:rPr>
        <w:t>СВ</w:t>
      </w:r>
      <w:r w:rsidRPr="00E82352">
        <w:rPr>
          <w:rFonts w:ascii="Verdana" w:eastAsia="Times New Roman" w:hAnsi="Verdana" w:cs="Times New Roman"/>
          <w:color w:val="000000"/>
          <w:kern w:val="0"/>
          <w:sz w:val="18"/>
          <w:szCs w:val="18"/>
          <w:lang w:eastAsia="ru-RU"/>
        </w:rPr>
        <w:t>. Нарутто, И.С. Самощенко, </w:t>
      </w:r>
      <w:r w:rsidRPr="00E82352">
        <w:rPr>
          <w:rFonts w:ascii="Verdana" w:eastAsia="Times New Roman" w:hAnsi="Verdana" w:cs="Times New Roman"/>
          <w:b/>
          <w:bCs/>
          <w:color w:val="000000"/>
          <w:kern w:val="0"/>
          <w:sz w:val="18"/>
          <w:szCs w:val="18"/>
          <w:lang w:eastAsia="ru-RU"/>
        </w:rPr>
        <w:t>А</w:t>
      </w:r>
      <w:r w:rsidRPr="00E82352">
        <w:rPr>
          <w:rFonts w:ascii="Verdana" w:eastAsia="Times New Roman" w:hAnsi="Verdana" w:cs="Times New Roman"/>
          <w:color w:val="000000"/>
          <w:kern w:val="0"/>
          <w:sz w:val="18"/>
          <w:szCs w:val="18"/>
          <w:lang w:eastAsia="ru-RU"/>
        </w:rPr>
        <w:t>.</w:t>
      </w:r>
      <w:r w:rsidRPr="00E82352">
        <w:rPr>
          <w:rFonts w:ascii="Verdana" w:eastAsia="Times New Roman" w:hAnsi="Verdana" w:cs="Times New Roman"/>
          <w:b/>
          <w:bCs/>
          <w:color w:val="000000"/>
          <w:kern w:val="0"/>
          <w:sz w:val="18"/>
          <w:szCs w:val="18"/>
          <w:lang w:eastAsia="ru-RU"/>
        </w:rPr>
        <w:t>С</w:t>
      </w:r>
      <w:r w:rsidRPr="00E82352">
        <w:rPr>
          <w:rFonts w:ascii="Verdana" w:eastAsia="Times New Roman" w:hAnsi="Verdana" w:cs="Times New Roman"/>
          <w:color w:val="000000"/>
          <w:kern w:val="0"/>
          <w:sz w:val="18"/>
          <w:szCs w:val="18"/>
          <w:lang w:eastAsia="ru-RU"/>
        </w:rPr>
        <w:t>. Сучилина, В.А. Тархова, В.А. Черепанова, С.Н. Чернова, посвященные всестороннему исследованию юридической, в том числе конституционно-правовой ответственности.</w:t>
      </w:r>
    </w:p>
    <w:p w14:paraId="72CB3D0A"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Исследование конституционно-правового статуса высшего должного лица субъекта РФ содержится в диссертациях А.Н. Кайля, Э.А. Орловой, А.А. Савленкова, Н.Н. Синдякина, М.Н. Шувалова.</w:t>
      </w:r>
    </w:p>
    <w:p w14:paraId="79F195F3"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Следует отметить также работы Г.В. Едалова, Д.Е. Тишанина, Л.В. Федуловой, предметом которых стали вопросы конституционной ответственности, а также мер федерального вмешательства применительно к главам субъектов РФ.</w:t>
      </w:r>
    </w:p>
    <w:p w14:paraId="44128C14"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Большинство работ как по теме исследования, так и по смежным вопросам, представляет интерес преимущественно с теоретической и историко-правовой позиций. Частые изменения в правовом регулировании отношений между федерацией и ее субъектами требуют от исследователей не только умения быстро осмыслить и теоретически определить происходящие преобразования, но и способности разработать правовые нормы и принципы, которые могли бы стать основой для дальнейшего развития законодательства.</w:t>
      </w:r>
    </w:p>
    <w:p w14:paraId="1694BE6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Целью диссертационного исследования</w:t>
      </w:r>
      <w:r w:rsidRPr="00E82352">
        <w:rPr>
          <w:rFonts w:ascii="Verdana" w:eastAsia="Times New Roman" w:hAnsi="Verdana" w:cs="Times New Roman"/>
          <w:color w:val="000000"/>
          <w:kern w:val="0"/>
          <w:sz w:val="18"/>
          <w:szCs w:val="18"/>
          <w:lang w:eastAsia="ru-RU"/>
        </w:rPr>
        <w:t> является разработка предложений, направленных на совершенствование нормативной регламентации оснований и механизма отрешения высшего должностного лица (руководителя высшего исполнительного органа государственной власти) субъекта Российской Федерации в связи с утратой доверия Президента Российской Федерации.</w:t>
      </w:r>
    </w:p>
    <w:p w14:paraId="63590E71"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Исходя из указанной цели исследования, автор ставит перед собой следующие задачи:</w:t>
      </w:r>
    </w:p>
    <w:p w14:paraId="6A8BF883"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w:t>
      </w:r>
      <w:r w:rsidRPr="00E82352">
        <w:rPr>
          <w:rFonts w:ascii="Verdana" w:eastAsia="Times New Roman" w:hAnsi="Verdana" w:cs="Times New Roman"/>
          <w:color w:val="000000"/>
          <w:kern w:val="0"/>
          <w:sz w:val="18"/>
          <w:szCs w:val="18"/>
          <w:lang w:eastAsia="ru-RU"/>
        </w:rPr>
        <w:t> установить правовую природу института отрешения главы субъекта</w:t>
      </w:r>
      <w:r w:rsidRPr="00E82352">
        <w:rPr>
          <w:rFonts w:ascii="Verdana" w:eastAsia="Times New Roman" w:hAnsi="Verdana" w:cs="Times New Roman"/>
          <w:color w:val="000000"/>
          <w:kern w:val="0"/>
          <w:sz w:val="18"/>
          <w:szCs w:val="18"/>
          <w:lang w:eastAsia="ru-RU"/>
        </w:rPr>
        <w:br/>
        <w:t>Российской Федерации в связи с утратой доверия Президента;</w:t>
      </w:r>
    </w:p>
    <w:p w14:paraId="16C9B64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провести сравнительно-правовой анализ ответственности глав субъектов федерации в иностранных федеративных государствах и в России;</w:t>
      </w:r>
    </w:p>
    <w:p w14:paraId="5362587F"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исследовать правовую сущность и значение категории доверия Президента РФ к главам субъектов РФ, предложить правовое определение термина «утрата доверия Президента РФ»;</w:t>
      </w:r>
    </w:p>
    <w:p w14:paraId="7EE9DB6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разработать меры по совершенствованию существующих оснований для утраты доверия Президента РФ высшим должностным лицом субъекта РФ;</w:t>
      </w:r>
    </w:p>
    <w:p w14:paraId="6C92BB08"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выявить существующие проблемы в механизме отрешения высшего должностного лица субъекта РФ в связи с утратой доверия Президента, предложить пути их разрешения;</w:t>
      </w:r>
    </w:p>
    <w:p w14:paraId="541E202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предложить меры для обеспечения возможности действенного обжалования решения об отрешении главы субъекта РФ в связи с утратой доверия.</w:t>
      </w:r>
    </w:p>
    <w:p w14:paraId="22C4A14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Объектом диссертационного исследования</w:t>
      </w:r>
      <w:r w:rsidRPr="00E82352">
        <w:rPr>
          <w:rFonts w:ascii="Verdana" w:eastAsia="Times New Roman" w:hAnsi="Verdana" w:cs="Times New Roman"/>
          <w:color w:val="000000"/>
          <w:kern w:val="0"/>
          <w:sz w:val="18"/>
          <w:szCs w:val="18"/>
          <w:lang w:eastAsia="ru-RU"/>
        </w:rPr>
        <w:t> являются общественные отношения, складывающиеся в процессе правовой регламентации и реализации на практике института отрешения высших должностных лиц (руководителей высших исполнительных органов государственной власти) субъектов Российской Федерации.</w:t>
      </w:r>
    </w:p>
    <w:p w14:paraId="6C6C1F92"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При изучении указанных отношений предпринимается попытка рассмотреть их комплексно: с учетом их многоплановой правовой природы, сложного субъектного состава и влияния нередко взаимоисключающих юридических концепций.</w:t>
      </w:r>
    </w:p>
    <w:p w14:paraId="0B040AC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lastRenderedPageBreak/>
        <w:t>Предметом</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диссертационного</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исследования</w:t>
      </w:r>
      <w:r w:rsidRPr="00E82352">
        <w:rPr>
          <w:rFonts w:ascii="Verdana" w:eastAsia="Times New Roman" w:hAnsi="Verdana" w:cs="Times New Roman"/>
          <w:color w:val="000000"/>
          <w:kern w:val="0"/>
          <w:sz w:val="18"/>
          <w:szCs w:val="18"/>
          <w:lang w:eastAsia="ru-RU"/>
        </w:rPr>
        <w:t> является правовая</w:t>
      </w:r>
    </w:p>
    <w:p w14:paraId="351DDC3E"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регламентация института отрешения высшего должностного лица (руководителя высшего исполнительного органа государственной власти) субъекта Российской Федерации в связи с утратой доверия Президента РФ, оснований применения и процессуальной формы его реализации.</w:t>
      </w:r>
    </w:p>
    <w:p w14:paraId="5597049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Методологическую</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основу</w:t>
      </w:r>
      <w:r w:rsidRPr="00E82352">
        <w:rPr>
          <w:rFonts w:ascii="Verdana" w:eastAsia="Times New Roman" w:hAnsi="Verdana" w:cs="Times New Roman"/>
          <w:color w:val="000000"/>
          <w:kern w:val="0"/>
          <w:sz w:val="18"/>
          <w:szCs w:val="18"/>
          <w:lang w:eastAsia="ru-RU"/>
        </w:rPr>
        <w:t> диссертационного исследования образует</w:t>
      </w:r>
    </w:p>
    <w:p w14:paraId="1D9845C3"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диалектический метод познания правовых, политический процессов и явлений, который позволил оценить эффективность правовых норм, регулирующих отрешение высшего должностного лица субъекта Российской Федерации в связи с утратой доверия Президента.</w:t>
      </w:r>
    </w:p>
    <w:p w14:paraId="75B91E0E"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Использованный диссертантом методологический инструментарий представил возможность комплексно изучить, проанализировать, обобщить исключительно сложные правоотношения по теме исследования.</w:t>
      </w:r>
    </w:p>
    <w:p w14:paraId="59C3059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В диссертации применены такие общенаучные методы, как системный, логический, структурно-функциональный анализ; частно-научные и частноправовые методы: формально-юридический, историко-правовой, сравнительно-правовой, - что позволило исследовать рассматриваемый объект полно и всесторонне.</w:t>
      </w:r>
    </w:p>
    <w:p w14:paraId="29BA00C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Применение сравнительно-правового метода позволило провести анализ правового регулирования института отстранения глав субъектов в зарубежных федерациях. С помощью формально-юридического метода было исследовано действующее российское законодательство и правоприменительная практика по вопросу отрешения высших должностных лиц субъектов РФ в связи с утратой доверия Президента РФ. Методы анализа, синтеза и аналогии помогли разработать проекты решения проблем, заявленных в диссертационном исследовании.</w:t>
      </w:r>
    </w:p>
    <w:p w14:paraId="5FBC3EA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Нормативную базу исследования</w:t>
      </w:r>
      <w:r w:rsidRPr="00E82352">
        <w:rPr>
          <w:rFonts w:ascii="Verdana" w:eastAsia="Times New Roman" w:hAnsi="Verdana" w:cs="Times New Roman"/>
          <w:color w:val="000000"/>
          <w:kern w:val="0"/>
          <w:sz w:val="18"/>
          <w:szCs w:val="18"/>
          <w:lang w:eastAsia="ru-RU"/>
        </w:rPr>
        <w:t> составляют Конституция Российской</w:t>
      </w:r>
      <w:r w:rsidRPr="00E82352">
        <w:rPr>
          <w:rFonts w:ascii="Verdana" w:eastAsia="Times New Roman" w:hAnsi="Verdana" w:cs="Times New Roman"/>
          <w:color w:val="000000"/>
          <w:kern w:val="0"/>
          <w:sz w:val="18"/>
          <w:szCs w:val="18"/>
          <w:lang w:eastAsia="ru-RU"/>
        </w:rPr>
        <w:br/>
        <w:t>Федерации, федеральные конституционные законы, федеральные законы,</w:t>
      </w:r>
    </w:p>
    <w:p w14:paraId="53BCC2F8"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федеративные договоры, указы Президента РФ, постановления Правительства РФ, постановления и определения Конституционного Суда РФ, конституции и уставы субъектов РФ, законодательные акты субъектов РФ.</w:t>
      </w:r>
    </w:p>
    <w:p w14:paraId="0B907B50"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Научная новизна диссертационной работы</w:t>
      </w:r>
      <w:r w:rsidRPr="00E82352">
        <w:rPr>
          <w:rFonts w:ascii="Verdana" w:eastAsia="Times New Roman" w:hAnsi="Verdana" w:cs="Times New Roman"/>
          <w:color w:val="000000"/>
          <w:kern w:val="0"/>
          <w:sz w:val="18"/>
          <w:szCs w:val="18"/>
          <w:lang w:eastAsia="ru-RU"/>
        </w:rPr>
        <w:t> обусловлена целью и задачами, поставленными автором, и заключается в выявлении и комплексном исследовании проблем правового регулирования и реализации отрешения высшего должностного лица субъекта РФ от должности Президентом РФ в связи с утратой доверия. Данный институт рассматривается в его динамическом развитии и в соотношении со смежными правовыми институтами.</w:t>
      </w:r>
    </w:p>
    <w:p w14:paraId="40D7700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Автор уделяет особое внимание обеспечению законности и обоснованности отрешения главы субъекта РФ от должности в связи с утратой доверия Президента РФ, правовой определенности в данной сфере общественных отношений, а также защите прав и законных интересов отрешаемого лица.</w:t>
      </w:r>
    </w:p>
    <w:p w14:paraId="23F1665B"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Научная новизна диссертационного исследования отражается в следующих </w:t>
      </w:r>
      <w:r w:rsidRPr="00E82352">
        <w:rPr>
          <w:rFonts w:ascii="Verdana" w:eastAsia="Times New Roman" w:hAnsi="Verdana" w:cs="Times New Roman"/>
          <w:b/>
          <w:bCs/>
          <w:color w:val="000000"/>
          <w:kern w:val="0"/>
          <w:sz w:val="18"/>
          <w:szCs w:val="18"/>
          <w:lang w:eastAsia="ru-RU"/>
        </w:rPr>
        <w:t>выводах и положениях, выносимых на защиту</w:t>
      </w:r>
      <w:r w:rsidRPr="00E82352">
        <w:rPr>
          <w:rFonts w:ascii="Verdana" w:eastAsia="Times New Roman" w:hAnsi="Verdana" w:cs="Times New Roman"/>
          <w:color w:val="000000"/>
          <w:kern w:val="0"/>
          <w:sz w:val="18"/>
          <w:szCs w:val="18"/>
          <w:lang w:eastAsia="ru-RU"/>
        </w:rPr>
        <w:t>:</w:t>
      </w:r>
    </w:p>
    <w:p w14:paraId="7EF0722B"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1. Отрешение Президентом РФ высшего должностного лица (руководителя высшего исполнительного органа государственной власти) субъекта РФ в связи с утратой доверия является как институтом федерального вмешательства, так и институтом конституционно-правовой ответственности.</w:t>
      </w:r>
    </w:p>
    <w:p w14:paraId="6958D5E7"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2. Утрата доверия Президента РФ может быть определена как встречное</w:t>
      </w:r>
      <w:r w:rsidRPr="00E82352">
        <w:rPr>
          <w:rFonts w:ascii="Verdana" w:eastAsia="Times New Roman" w:hAnsi="Verdana" w:cs="Times New Roman"/>
          <w:color w:val="000000"/>
          <w:kern w:val="0"/>
          <w:sz w:val="18"/>
          <w:szCs w:val="18"/>
          <w:lang w:eastAsia="ru-RU"/>
        </w:rPr>
        <w:br/>
        <w:t>отношение Президента РФ в виде ожидания негативного поведения высшего</w:t>
      </w:r>
      <w:r w:rsidRPr="00E82352">
        <w:rPr>
          <w:rFonts w:ascii="Verdana" w:eastAsia="Times New Roman" w:hAnsi="Verdana" w:cs="Times New Roman"/>
          <w:color w:val="000000"/>
          <w:kern w:val="0"/>
          <w:sz w:val="18"/>
          <w:szCs w:val="18"/>
          <w:lang w:eastAsia="ru-RU"/>
        </w:rPr>
        <w:br/>
        <w:t>должностного лица (руководителя высшего исполнительного органа государственной</w:t>
      </w:r>
      <w:r w:rsidRPr="00E82352">
        <w:rPr>
          <w:rFonts w:ascii="Verdana" w:eastAsia="Times New Roman" w:hAnsi="Verdana" w:cs="Times New Roman"/>
          <w:color w:val="000000"/>
          <w:kern w:val="0"/>
          <w:sz w:val="18"/>
          <w:szCs w:val="18"/>
          <w:lang w:eastAsia="ru-RU"/>
        </w:rPr>
        <w:br/>
        <w:t>власти) субъекта РФ, вызванного его неправомерным деянием, предусмотренным</w:t>
      </w:r>
      <w:r w:rsidRPr="00E82352">
        <w:rPr>
          <w:rFonts w:ascii="Verdana" w:eastAsia="Times New Roman" w:hAnsi="Verdana" w:cs="Times New Roman"/>
          <w:color w:val="000000"/>
          <w:kern w:val="0"/>
          <w:sz w:val="18"/>
          <w:szCs w:val="18"/>
          <w:lang w:eastAsia="ru-RU"/>
        </w:rPr>
        <w:br/>
        <w:t>законом.</w:t>
      </w:r>
    </w:p>
    <w:p w14:paraId="1012E98B"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lastRenderedPageBreak/>
        <w:t>3. Правовая сущность доверия Президента РФ к высшему должностному лицу</w:t>
      </w:r>
      <w:r w:rsidRPr="00E82352">
        <w:rPr>
          <w:rFonts w:ascii="Verdana" w:eastAsia="Times New Roman" w:hAnsi="Verdana" w:cs="Times New Roman"/>
          <w:color w:val="000000"/>
          <w:kern w:val="0"/>
          <w:sz w:val="18"/>
          <w:szCs w:val="18"/>
          <w:lang w:eastAsia="ru-RU"/>
        </w:rPr>
        <w:br/>
        <w:t>субъекта РФ имеет несколько аспектов: отношения вышестоящего властного субъекта</w:t>
      </w:r>
      <w:r w:rsidRPr="00E82352">
        <w:rPr>
          <w:rFonts w:ascii="Verdana" w:eastAsia="Times New Roman" w:hAnsi="Verdana" w:cs="Times New Roman"/>
          <w:color w:val="000000"/>
          <w:kern w:val="0"/>
          <w:sz w:val="18"/>
          <w:szCs w:val="18"/>
          <w:lang w:eastAsia="ru-RU"/>
        </w:rPr>
        <w:br/>
        <w:t>с нижестоящим; отношения населения определенной территории к избранному</w:t>
      </w:r>
      <w:r w:rsidRPr="00E82352">
        <w:rPr>
          <w:rFonts w:ascii="Verdana" w:eastAsia="Times New Roman" w:hAnsi="Verdana" w:cs="Times New Roman"/>
          <w:color w:val="000000"/>
          <w:kern w:val="0"/>
          <w:sz w:val="18"/>
          <w:szCs w:val="18"/>
          <w:lang w:eastAsia="ru-RU"/>
        </w:rPr>
        <w:br/>
        <w:t>должностному лицу; отношения главы федеративного государства и главы субъекта</w:t>
      </w:r>
      <w:r w:rsidRPr="00E82352">
        <w:rPr>
          <w:rFonts w:ascii="Verdana" w:eastAsia="Times New Roman" w:hAnsi="Verdana" w:cs="Times New Roman"/>
          <w:color w:val="000000"/>
          <w:kern w:val="0"/>
          <w:sz w:val="18"/>
          <w:szCs w:val="18"/>
          <w:lang w:eastAsia="ru-RU"/>
        </w:rPr>
        <w:br/>
        <w:t>федерации.</w:t>
      </w:r>
    </w:p>
    <w:p w14:paraId="40963F2E"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4. Существующая процессуальная форма отрешения высшего должностного</w:t>
      </w:r>
      <w:r w:rsidRPr="00E82352">
        <w:rPr>
          <w:rFonts w:ascii="Verdana" w:eastAsia="Times New Roman" w:hAnsi="Verdana" w:cs="Times New Roman"/>
          <w:color w:val="000000"/>
          <w:kern w:val="0"/>
          <w:sz w:val="18"/>
          <w:szCs w:val="18"/>
          <w:lang w:eastAsia="ru-RU"/>
        </w:rPr>
        <w:br/>
        <w:t>лица субъекта РФ в связи с утратой доверия Президента РФ не соответствует</w:t>
      </w:r>
      <w:r w:rsidRPr="00E82352">
        <w:rPr>
          <w:rFonts w:ascii="Verdana" w:eastAsia="Times New Roman" w:hAnsi="Verdana" w:cs="Times New Roman"/>
          <w:color w:val="000000"/>
          <w:kern w:val="0"/>
          <w:sz w:val="18"/>
          <w:szCs w:val="18"/>
          <w:lang w:eastAsia="ru-RU"/>
        </w:rPr>
        <w:br/>
        <w:t>принципу разделения властей в федеративном государстве и не обеспечивает защиту</w:t>
      </w:r>
      <w:r w:rsidRPr="00E82352">
        <w:rPr>
          <w:rFonts w:ascii="Verdana" w:eastAsia="Times New Roman" w:hAnsi="Verdana" w:cs="Times New Roman"/>
          <w:color w:val="000000"/>
          <w:kern w:val="0"/>
          <w:sz w:val="18"/>
          <w:szCs w:val="18"/>
          <w:lang w:eastAsia="ru-RU"/>
        </w:rPr>
        <w:br/>
        <w:t>прав и законных интересов отрешаемого лица, поскольку: а) решение об отрешении</w:t>
      </w:r>
      <w:r w:rsidRPr="00E82352">
        <w:rPr>
          <w:rFonts w:ascii="Verdana" w:eastAsia="Times New Roman" w:hAnsi="Verdana" w:cs="Times New Roman"/>
          <w:color w:val="000000"/>
          <w:kern w:val="0"/>
          <w:sz w:val="18"/>
          <w:szCs w:val="18"/>
          <w:lang w:eastAsia="ru-RU"/>
        </w:rPr>
        <w:br/>
        <w:t>принимается единолично Президентом РФ без участия Федерального Собрания РФ и</w:t>
      </w:r>
      <w:r w:rsidRPr="00E82352">
        <w:rPr>
          <w:rFonts w:ascii="Verdana" w:eastAsia="Times New Roman" w:hAnsi="Verdana" w:cs="Times New Roman"/>
          <w:color w:val="000000"/>
          <w:kern w:val="0"/>
          <w:sz w:val="18"/>
          <w:szCs w:val="18"/>
          <w:lang w:eastAsia="ru-RU"/>
        </w:rPr>
        <w:br/>
        <w:t>его палат, судебных органов и иных государственных органов; б) процесс</w:t>
      </w:r>
      <w:r w:rsidRPr="00E82352">
        <w:rPr>
          <w:rFonts w:ascii="Verdana" w:eastAsia="Times New Roman" w:hAnsi="Verdana" w:cs="Times New Roman"/>
          <w:color w:val="000000"/>
          <w:kern w:val="0"/>
          <w:sz w:val="18"/>
          <w:szCs w:val="18"/>
          <w:lang w:eastAsia="ru-RU"/>
        </w:rPr>
        <w:br/>
        <w:t>обнаружения оснований для утраты доверия и их правовой фиксации остается</w:t>
      </w:r>
      <w:r w:rsidRPr="00E82352">
        <w:rPr>
          <w:rFonts w:ascii="Verdana" w:eastAsia="Times New Roman" w:hAnsi="Verdana" w:cs="Times New Roman"/>
          <w:color w:val="000000"/>
          <w:kern w:val="0"/>
          <w:sz w:val="18"/>
          <w:szCs w:val="18"/>
          <w:lang w:eastAsia="ru-RU"/>
        </w:rPr>
        <w:br/>
        <w:t>неясным и закрытым; в) возможность действенного обжалования для отрешенного</w:t>
      </w:r>
      <w:r w:rsidRPr="00E82352">
        <w:rPr>
          <w:rFonts w:ascii="Verdana" w:eastAsia="Times New Roman" w:hAnsi="Verdana" w:cs="Times New Roman"/>
          <w:color w:val="000000"/>
          <w:kern w:val="0"/>
          <w:sz w:val="18"/>
          <w:szCs w:val="18"/>
          <w:lang w:eastAsia="ru-RU"/>
        </w:rPr>
        <w:br/>
        <w:t>лица затруднена.</w:t>
      </w:r>
    </w:p>
    <w:p w14:paraId="5F029EB3"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5. Конституционное право многих зарубежных федеративных государств</w:t>
      </w:r>
      <w:r w:rsidRPr="00E82352">
        <w:rPr>
          <w:rFonts w:ascii="Verdana" w:eastAsia="Times New Roman" w:hAnsi="Verdana" w:cs="Times New Roman"/>
          <w:color w:val="000000"/>
          <w:kern w:val="0"/>
          <w:sz w:val="18"/>
          <w:szCs w:val="18"/>
          <w:lang w:eastAsia="ru-RU"/>
        </w:rPr>
        <w:br/>
        <w:t>предусматривает возможность отстранения от должности главы субъекта и</w:t>
      </w:r>
      <w:r w:rsidRPr="00E82352">
        <w:rPr>
          <w:rFonts w:ascii="Verdana" w:eastAsia="Times New Roman" w:hAnsi="Verdana" w:cs="Times New Roman"/>
          <w:color w:val="000000"/>
          <w:kern w:val="0"/>
          <w:sz w:val="18"/>
          <w:szCs w:val="18"/>
          <w:lang w:eastAsia="ru-RU"/>
        </w:rPr>
        <w:br/>
        <w:t>распределяет соответствующие полномочия между населением и легислатурой</w:t>
      </w:r>
      <w:r w:rsidRPr="00E82352">
        <w:rPr>
          <w:rFonts w:ascii="Verdana" w:eastAsia="Times New Roman" w:hAnsi="Verdana" w:cs="Times New Roman"/>
          <w:color w:val="000000"/>
          <w:kern w:val="0"/>
          <w:sz w:val="18"/>
          <w:szCs w:val="18"/>
          <w:lang w:eastAsia="ru-RU"/>
        </w:rPr>
        <w:br/>
        <w:t>субъекта, а также федеральной властью в формах отзыва, импичмента и федерального</w:t>
      </w:r>
      <w:r w:rsidRPr="00E82352">
        <w:rPr>
          <w:rFonts w:ascii="Verdana" w:eastAsia="Times New Roman" w:hAnsi="Verdana" w:cs="Times New Roman"/>
          <w:color w:val="000000"/>
          <w:kern w:val="0"/>
          <w:sz w:val="18"/>
          <w:szCs w:val="18"/>
          <w:lang w:eastAsia="ru-RU"/>
        </w:rPr>
        <w:br/>
        <w:t>вмешательства соответственно. При этом соотношение указанных форм зависит от</w:t>
      </w:r>
      <w:r w:rsidRPr="00E82352">
        <w:rPr>
          <w:rFonts w:ascii="Verdana" w:eastAsia="Times New Roman" w:hAnsi="Verdana" w:cs="Times New Roman"/>
          <w:color w:val="000000"/>
          <w:kern w:val="0"/>
          <w:sz w:val="18"/>
          <w:szCs w:val="18"/>
          <w:lang w:eastAsia="ru-RU"/>
        </w:rPr>
        <w:br/>
        <w:t>модели федеративных отношений и традиций в государстве.</w:t>
      </w:r>
    </w:p>
    <w:p w14:paraId="028F34D0"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В южноамериканских и азиатских федерациях, в отличие от европейских и североамериканских, отрешение главы субъекта является одним из наиболее разработанных и востребованных мер федерального вмешательства.</w:t>
      </w:r>
    </w:p>
    <w:p w14:paraId="4AE9C5BC"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Ни в одном зарубежном федеративном государстве утрата доверия главы государства не закреплена в качестве основания для отстранения от должности главы субъекта федерации.</w:t>
      </w:r>
    </w:p>
    <w:p w14:paraId="0553A3A8"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Законодательство ни одного зарубежного федеративного государства не предусматривает возможность отстранения от должности избираемого главы субъекта федерации в зависимости от усмотрения главы государства, кроме как в условиях чрезвычайных обстоятельств.</w:t>
      </w:r>
    </w:p>
    <w:p w14:paraId="74BA0CCA"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Изучение положительного мирового опыта позволяет говорить о</w:t>
      </w:r>
    </w:p>
    <w:p w14:paraId="20899A6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необходимости установления жестких оснований для отстранения от должности глав субъектов федерации.</w:t>
      </w:r>
    </w:p>
    <w:p w14:paraId="59F4D5A7"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6. Обоснована необходимость совершенствования оснований утраты доверия</w:t>
      </w:r>
      <w:r w:rsidRPr="00E82352">
        <w:rPr>
          <w:rFonts w:ascii="Verdana" w:eastAsia="Times New Roman" w:hAnsi="Verdana" w:cs="Times New Roman"/>
          <w:color w:val="000000"/>
          <w:kern w:val="0"/>
          <w:sz w:val="18"/>
          <w:szCs w:val="18"/>
          <w:lang w:eastAsia="ru-RU"/>
        </w:rPr>
        <w:br/>
        <w:t>Президента РФ, установленных в подпункте «г» пункта 1 статьи 19 Федерального</w:t>
      </w:r>
      <w:r w:rsidRPr="00E82352">
        <w:rPr>
          <w:rFonts w:ascii="Verdana" w:eastAsia="Times New Roman" w:hAnsi="Verdana" w:cs="Times New Roman"/>
          <w:color w:val="000000"/>
          <w:kern w:val="0"/>
          <w:sz w:val="18"/>
          <w:szCs w:val="18"/>
          <w:lang w:eastAsia="ru-RU"/>
        </w:rPr>
        <w:br/>
        <w:t>закона от 06.10.1999 № 184-ФЗ «Об общих принципах организации</w:t>
      </w:r>
      <w:r w:rsidRPr="00E82352">
        <w:rPr>
          <w:rFonts w:ascii="Verdana" w:eastAsia="Times New Roman" w:hAnsi="Verdana" w:cs="Times New Roman"/>
          <w:color w:val="000000"/>
          <w:kern w:val="0"/>
          <w:sz w:val="18"/>
          <w:szCs w:val="18"/>
          <w:lang w:eastAsia="ru-RU"/>
        </w:rPr>
        <w:br/>
        <w:t>законодательных (представительных) и исполнительных органов</w:t>
      </w:r>
      <w:r w:rsidRPr="00E82352">
        <w:rPr>
          <w:rFonts w:ascii="Verdana" w:eastAsia="Times New Roman" w:hAnsi="Verdana" w:cs="Times New Roman"/>
          <w:color w:val="000000"/>
          <w:kern w:val="0"/>
          <w:sz w:val="18"/>
          <w:szCs w:val="18"/>
          <w:lang w:eastAsia="ru-RU"/>
        </w:rPr>
        <w:br/>
        <w:t>государственной власти субъектов Российской Федерации» путем:</w:t>
      </w:r>
    </w:p>
    <w:p w14:paraId="20B55404"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закрепления судебного порядка установления совершения высшим</w:t>
      </w:r>
      <w:r w:rsidRPr="00E82352">
        <w:rPr>
          <w:rFonts w:ascii="Verdana" w:eastAsia="Times New Roman" w:hAnsi="Verdana" w:cs="Times New Roman"/>
          <w:color w:val="000000"/>
          <w:kern w:val="0"/>
          <w:sz w:val="18"/>
          <w:szCs w:val="18"/>
          <w:lang w:eastAsia="ru-RU"/>
        </w:rPr>
        <w:br/>
        <w:t>должностным лицом (руководителем высшего исполнительного органа</w:t>
      </w:r>
    </w:p>
    <w:p w14:paraId="6764E9F4"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государственной власти) субъекта РФ правонарушения коррупционной</w:t>
      </w:r>
    </w:p>
    <w:p w14:paraId="257020F1"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направленности;</w:t>
      </w:r>
    </w:p>
    <w:p w14:paraId="59AC753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включения в Федеральный закон от 25 декабря 2008 года № 273-ФЗ «О</w:t>
      </w:r>
      <w:r w:rsidRPr="00E82352">
        <w:rPr>
          <w:rFonts w:ascii="Verdana" w:eastAsia="Times New Roman" w:hAnsi="Verdana" w:cs="Times New Roman"/>
          <w:color w:val="000000"/>
          <w:kern w:val="0"/>
          <w:sz w:val="18"/>
          <w:szCs w:val="18"/>
          <w:lang w:eastAsia="ru-RU"/>
        </w:rPr>
        <w:br/>
        <w:t>противодействии коррупции» дополнений в части установления критериев</w:t>
      </w:r>
      <w:r w:rsidRPr="00E82352">
        <w:rPr>
          <w:rFonts w:ascii="Verdana" w:eastAsia="Times New Roman" w:hAnsi="Verdana" w:cs="Times New Roman"/>
          <w:color w:val="000000"/>
          <w:kern w:val="0"/>
          <w:sz w:val="18"/>
          <w:szCs w:val="18"/>
          <w:lang w:eastAsia="ru-RU"/>
        </w:rPr>
        <w:br/>
        <w:t>правонарушения коррупционной направленности, а также перечня данных</w:t>
      </w:r>
      <w:r w:rsidRPr="00E82352">
        <w:rPr>
          <w:rFonts w:ascii="Verdana" w:eastAsia="Times New Roman" w:hAnsi="Verdana" w:cs="Times New Roman"/>
          <w:color w:val="000000"/>
          <w:kern w:val="0"/>
          <w:sz w:val="18"/>
          <w:szCs w:val="18"/>
          <w:lang w:eastAsia="ru-RU"/>
        </w:rPr>
        <w:br/>
        <w:t>правонарушений;</w:t>
      </w:r>
    </w:p>
    <w:p w14:paraId="4819E3F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раскрытия признаков нарушения правил регулирования конфликта интересов</w:t>
      </w:r>
      <w:r w:rsidRPr="00E82352">
        <w:rPr>
          <w:rFonts w:ascii="Verdana" w:eastAsia="Times New Roman" w:hAnsi="Verdana" w:cs="Times New Roman"/>
          <w:color w:val="000000"/>
          <w:kern w:val="0"/>
          <w:sz w:val="18"/>
          <w:szCs w:val="18"/>
          <w:lang w:eastAsia="ru-RU"/>
        </w:rPr>
        <w:br/>
        <w:t>высшим должностным лицом (руководителем высшего исполнительного органа</w:t>
      </w:r>
      <w:r w:rsidRPr="00E82352">
        <w:rPr>
          <w:rFonts w:ascii="Verdana" w:eastAsia="Times New Roman" w:hAnsi="Verdana" w:cs="Times New Roman"/>
          <w:color w:val="000000"/>
          <w:kern w:val="0"/>
          <w:sz w:val="18"/>
          <w:szCs w:val="18"/>
          <w:lang w:eastAsia="ru-RU"/>
        </w:rPr>
        <w:br/>
        <w:t>государственной власти) субъекта РФ, достаточных для утраты доверия Президента</w:t>
      </w:r>
      <w:r w:rsidRPr="00E82352">
        <w:rPr>
          <w:rFonts w:ascii="Verdana" w:eastAsia="Times New Roman" w:hAnsi="Verdana" w:cs="Times New Roman"/>
          <w:color w:val="000000"/>
          <w:kern w:val="0"/>
          <w:sz w:val="18"/>
          <w:szCs w:val="18"/>
          <w:lang w:eastAsia="ru-RU"/>
        </w:rPr>
        <w:br/>
      </w:r>
      <w:r w:rsidRPr="00E82352">
        <w:rPr>
          <w:rFonts w:ascii="Verdana" w:eastAsia="Times New Roman" w:hAnsi="Verdana" w:cs="Times New Roman"/>
          <w:color w:val="000000"/>
          <w:kern w:val="0"/>
          <w:sz w:val="18"/>
          <w:szCs w:val="18"/>
          <w:lang w:eastAsia="ru-RU"/>
        </w:rPr>
        <w:lastRenderedPageBreak/>
        <w:t>РФ. При этом под конфликтом интересов предлагается понимать ситуацию, в которой</w:t>
      </w:r>
      <w:r w:rsidRPr="00E82352">
        <w:rPr>
          <w:rFonts w:ascii="Verdana" w:eastAsia="Times New Roman" w:hAnsi="Verdana" w:cs="Times New Roman"/>
          <w:color w:val="000000"/>
          <w:kern w:val="0"/>
          <w:sz w:val="18"/>
          <w:szCs w:val="18"/>
          <w:lang w:eastAsia="ru-RU"/>
        </w:rPr>
        <w:br/>
        <w:t>возникает или может возникнуть противоречие между личной заинтересованностью</w:t>
      </w:r>
      <w:r w:rsidRPr="00E82352">
        <w:rPr>
          <w:rFonts w:ascii="Verdana" w:eastAsia="Times New Roman" w:hAnsi="Verdana" w:cs="Times New Roman"/>
          <w:color w:val="000000"/>
          <w:kern w:val="0"/>
          <w:sz w:val="18"/>
          <w:szCs w:val="18"/>
          <w:lang w:eastAsia="ru-RU"/>
        </w:rPr>
        <w:br/>
        <w:t>главы субъекта РФ и правами и законными интересами граждан, организаций,</w:t>
      </w:r>
      <w:r w:rsidRPr="00E82352">
        <w:rPr>
          <w:rFonts w:ascii="Verdana" w:eastAsia="Times New Roman" w:hAnsi="Verdana" w:cs="Times New Roman"/>
          <w:color w:val="000000"/>
          <w:kern w:val="0"/>
          <w:sz w:val="18"/>
          <w:szCs w:val="18"/>
          <w:lang w:eastAsia="ru-RU"/>
        </w:rPr>
        <w:br/>
        <w:t>общества или государства, влекущее опасность в виде возможности причинения</w:t>
      </w:r>
      <w:r w:rsidRPr="00E82352">
        <w:rPr>
          <w:rFonts w:ascii="Verdana" w:eastAsia="Times New Roman" w:hAnsi="Verdana" w:cs="Times New Roman"/>
          <w:color w:val="000000"/>
          <w:kern w:val="0"/>
          <w:sz w:val="18"/>
          <w:szCs w:val="18"/>
          <w:lang w:eastAsia="ru-RU"/>
        </w:rPr>
        <w:br/>
        <w:t>вреда правам и законным интересам граждан, организаций, общества или</w:t>
      </w:r>
      <w:r w:rsidRPr="00E82352">
        <w:rPr>
          <w:rFonts w:ascii="Verdana" w:eastAsia="Times New Roman" w:hAnsi="Verdana" w:cs="Times New Roman"/>
          <w:color w:val="000000"/>
          <w:kern w:val="0"/>
          <w:sz w:val="18"/>
          <w:szCs w:val="18"/>
          <w:lang w:eastAsia="ru-RU"/>
        </w:rPr>
        <w:br/>
        <w:t>государства;</w:t>
      </w:r>
    </w:p>
    <w:p w14:paraId="244BA040"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расширения запрета высшему должностному лицу (руководителю высшего</w:t>
      </w:r>
      <w:r w:rsidRPr="00E82352">
        <w:rPr>
          <w:rFonts w:ascii="Verdana" w:eastAsia="Times New Roman" w:hAnsi="Verdana" w:cs="Times New Roman"/>
          <w:color w:val="000000"/>
          <w:kern w:val="0"/>
          <w:sz w:val="18"/>
          <w:szCs w:val="18"/>
          <w:lang w:eastAsia="ru-RU"/>
        </w:rPr>
        <w:br/>
        <w:t>исполнительного органа государственной власти) субъекта РФ открывать и иметь</w:t>
      </w:r>
      <w:r w:rsidRPr="00E82352">
        <w:rPr>
          <w:rFonts w:ascii="Verdana" w:eastAsia="Times New Roman" w:hAnsi="Verdana" w:cs="Times New Roman"/>
          <w:color w:val="000000"/>
          <w:kern w:val="0"/>
          <w:sz w:val="18"/>
          <w:szCs w:val="18"/>
          <w:lang w:eastAsia="ru-RU"/>
        </w:rPr>
        <w:br/>
        <w:t>счета (вклады), хранить наличные денежные средства и ценности в иностранных</w:t>
      </w:r>
      <w:r w:rsidRPr="00E82352">
        <w:rPr>
          <w:rFonts w:ascii="Verdana" w:eastAsia="Times New Roman" w:hAnsi="Verdana" w:cs="Times New Roman"/>
          <w:color w:val="000000"/>
          <w:kern w:val="0"/>
          <w:sz w:val="18"/>
          <w:szCs w:val="18"/>
          <w:lang w:eastAsia="ru-RU"/>
        </w:rPr>
        <w:br/>
        <w:t>банках, расположенных за пределами территории Российской Федерации, владеть и</w:t>
      </w:r>
      <w:r w:rsidRPr="00E82352">
        <w:rPr>
          <w:rFonts w:ascii="Verdana" w:eastAsia="Times New Roman" w:hAnsi="Verdana" w:cs="Times New Roman"/>
          <w:color w:val="000000"/>
          <w:kern w:val="0"/>
          <w:sz w:val="18"/>
          <w:szCs w:val="18"/>
          <w:lang w:eastAsia="ru-RU"/>
        </w:rPr>
        <w:br/>
        <w:t>(или) пользоваться иностранными финансовыми инструментами в части включения в</w:t>
      </w:r>
      <w:r w:rsidRPr="00E82352">
        <w:rPr>
          <w:rFonts w:ascii="Verdana" w:eastAsia="Times New Roman" w:hAnsi="Verdana" w:cs="Times New Roman"/>
          <w:color w:val="000000"/>
          <w:kern w:val="0"/>
          <w:sz w:val="18"/>
          <w:szCs w:val="18"/>
          <w:lang w:eastAsia="ru-RU"/>
        </w:rPr>
        <w:br/>
        <w:t>запрет членов семьи высшего должностного лица субъекта РФ, а также</w:t>
      </w:r>
      <w:r w:rsidRPr="00E82352">
        <w:rPr>
          <w:rFonts w:ascii="Verdana" w:eastAsia="Times New Roman" w:hAnsi="Verdana" w:cs="Times New Roman"/>
          <w:color w:val="000000"/>
          <w:kern w:val="0"/>
          <w:sz w:val="18"/>
          <w:szCs w:val="18"/>
          <w:lang w:eastAsia="ru-RU"/>
        </w:rPr>
        <w:br/>
        <w:t>распространения данного запрета на весь период деятельности должностного лица.</w:t>
      </w:r>
    </w:p>
    <w:p w14:paraId="044F741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7. Предложены меры по совершенствованию процессуальной формы отрешения высшего должностного лица (руководителя высшего исполнительного органа государственной власти) субъекта РФ, а именно:</w:t>
      </w:r>
    </w:p>
    <w:p w14:paraId="77258313"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закрепление порядка предварительного судебного производства для</w:t>
      </w:r>
      <w:r w:rsidRPr="00E82352">
        <w:rPr>
          <w:rFonts w:ascii="Verdana" w:eastAsia="Times New Roman" w:hAnsi="Verdana" w:cs="Times New Roman"/>
          <w:color w:val="000000"/>
          <w:kern w:val="0"/>
          <w:sz w:val="18"/>
          <w:szCs w:val="18"/>
          <w:lang w:eastAsia="ru-RU"/>
        </w:rPr>
        <w:br/>
        <w:t>установления такого основания для утраты доверия Президента РФ, как совершение</w:t>
      </w:r>
      <w:r w:rsidRPr="00E82352">
        <w:rPr>
          <w:rFonts w:ascii="Verdana" w:eastAsia="Times New Roman" w:hAnsi="Verdana" w:cs="Times New Roman"/>
          <w:color w:val="000000"/>
          <w:kern w:val="0"/>
          <w:sz w:val="18"/>
          <w:szCs w:val="18"/>
          <w:lang w:eastAsia="ru-RU"/>
        </w:rPr>
        <w:br/>
        <w:t>высшим должностным лицом субъекта РФ правонарушения коррупционной</w:t>
      </w:r>
      <w:r w:rsidRPr="00E82352">
        <w:rPr>
          <w:rFonts w:ascii="Verdana" w:eastAsia="Times New Roman" w:hAnsi="Verdana" w:cs="Times New Roman"/>
          <w:color w:val="000000"/>
          <w:kern w:val="0"/>
          <w:sz w:val="18"/>
          <w:szCs w:val="18"/>
          <w:lang w:eastAsia="ru-RU"/>
        </w:rPr>
        <w:br/>
        <w:t>направленности. В отношении иных оснований для утраты доверия Президента</w:t>
      </w:r>
      <w:r w:rsidRPr="00E82352">
        <w:rPr>
          <w:rFonts w:ascii="Verdana" w:eastAsia="Times New Roman" w:hAnsi="Verdana" w:cs="Times New Roman"/>
          <w:color w:val="000000"/>
          <w:kern w:val="0"/>
          <w:sz w:val="18"/>
          <w:szCs w:val="18"/>
          <w:lang w:eastAsia="ru-RU"/>
        </w:rPr>
        <w:br/>
        <w:t>представляется удовлетворительным действующий порядок, предусматривающий</w:t>
      </w:r>
      <w:r w:rsidRPr="00E82352">
        <w:rPr>
          <w:rFonts w:ascii="Verdana" w:eastAsia="Times New Roman" w:hAnsi="Verdana" w:cs="Times New Roman"/>
          <w:color w:val="000000"/>
          <w:kern w:val="0"/>
          <w:sz w:val="18"/>
          <w:szCs w:val="18"/>
          <w:lang w:eastAsia="ru-RU"/>
        </w:rPr>
        <w:br/>
        <w:t>возможность судебного разбирательства на стадии обжалования;</w:t>
      </w:r>
    </w:p>
    <w:p w14:paraId="75225F3E"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установление правила об обязательности наличия мотивировочной части в указах Президента РФ об отрешении глав субъектов РФ;</w:t>
      </w:r>
    </w:p>
    <w:p w14:paraId="42ACCABB"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увеличение срока обжалования высшим должностным лицом субъекта РФ (руководителем высшего исполнительного органа государственной власти субъекта Российской Федерации) указа Президента РФ о его отрешении, а также срока рассмотрения такой жалобы в Верховном Суде Российской Федерации до одного месяца со дня официального опубликования решения Президента РФ и поступления жалобы в суд соответственно;</w:t>
      </w:r>
    </w:p>
    <w:p w14:paraId="79EA2F7D"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установление дополнительной предварительной процессуальной стадии,</w:t>
      </w:r>
      <w:r w:rsidRPr="00E82352">
        <w:rPr>
          <w:rFonts w:ascii="Verdana" w:eastAsia="Times New Roman" w:hAnsi="Verdana" w:cs="Times New Roman"/>
          <w:color w:val="000000"/>
          <w:kern w:val="0"/>
          <w:sz w:val="18"/>
          <w:szCs w:val="18"/>
          <w:lang w:eastAsia="ru-RU"/>
        </w:rPr>
        <w:br/>
        <w:t>предваряющей решение Президента РФ об отрешении высшего должностного лица</w:t>
      </w:r>
      <w:r w:rsidRPr="00E82352">
        <w:rPr>
          <w:rFonts w:ascii="Verdana" w:eastAsia="Times New Roman" w:hAnsi="Verdana" w:cs="Times New Roman"/>
          <w:color w:val="000000"/>
          <w:kern w:val="0"/>
          <w:sz w:val="18"/>
          <w:szCs w:val="18"/>
          <w:lang w:eastAsia="ru-RU"/>
        </w:rPr>
        <w:br/>
        <w:t>субъекта Российской Федерации (руководителя высшего исполнительного органа</w:t>
      </w:r>
      <w:r w:rsidRPr="00E82352">
        <w:rPr>
          <w:rFonts w:ascii="Verdana" w:eastAsia="Times New Roman" w:hAnsi="Verdana" w:cs="Times New Roman"/>
          <w:color w:val="000000"/>
          <w:kern w:val="0"/>
          <w:sz w:val="18"/>
          <w:szCs w:val="18"/>
          <w:lang w:eastAsia="ru-RU"/>
        </w:rPr>
        <w:br/>
        <w:t>государственной власти субъекта Российской Федерации) - вынесение</w:t>
      </w:r>
      <w:r w:rsidRPr="00E82352">
        <w:rPr>
          <w:rFonts w:ascii="Verdana" w:eastAsia="Times New Roman" w:hAnsi="Verdana" w:cs="Times New Roman"/>
          <w:color w:val="000000"/>
          <w:kern w:val="0"/>
          <w:sz w:val="18"/>
          <w:szCs w:val="18"/>
          <w:lang w:eastAsia="ru-RU"/>
        </w:rPr>
        <w:br/>
        <w:t>предупреждения органу или должностному лицу субъекта РФ с требованием</w:t>
      </w:r>
      <w:r w:rsidRPr="00E82352">
        <w:rPr>
          <w:rFonts w:ascii="Verdana" w:eastAsia="Times New Roman" w:hAnsi="Verdana" w:cs="Times New Roman"/>
          <w:color w:val="000000"/>
          <w:kern w:val="0"/>
          <w:sz w:val="18"/>
          <w:szCs w:val="18"/>
          <w:lang w:eastAsia="ru-RU"/>
        </w:rPr>
        <w:br/>
        <w:t>исправить допущенные нарушения в определенный срок. Как представляется,</w:t>
      </w:r>
      <w:r w:rsidRPr="00E82352">
        <w:rPr>
          <w:rFonts w:ascii="Verdana" w:eastAsia="Times New Roman" w:hAnsi="Verdana" w:cs="Times New Roman"/>
          <w:color w:val="000000"/>
          <w:kern w:val="0"/>
          <w:sz w:val="18"/>
          <w:szCs w:val="18"/>
          <w:lang w:eastAsia="ru-RU"/>
        </w:rPr>
        <w:br/>
        <w:t>отрешение от должности может быть применено лишь в том случае, если высшее</w:t>
      </w:r>
      <w:r w:rsidRPr="00E82352">
        <w:rPr>
          <w:rFonts w:ascii="Verdana" w:eastAsia="Times New Roman" w:hAnsi="Verdana" w:cs="Times New Roman"/>
          <w:color w:val="000000"/>
          <w:kern w:val="0"/>
          <w:sz w:val="18"/>
          <w:szCs w:val="18"/>
          <w:lang w:eastAsia="ru-RU"/>
        </w:rPr>
        <w:br/>
        <w:t>должностное лицо субъекта РФ (руководитель высшего исполнительного органа</w:t>
      </w:r>
      <w:r w:rsidRPr="00E82352">
        <w:rPr>
          <w:rFonts w:ascii="Verdana" w:eastAsia="Times New Roman" w:hAnsi="Verdana" w:cs="Times New Roman"/>
          <w:color w:val="000000"/>
          <w:kern w:val="0"/>
          <w:sz w:val="18"/>
          <w:szCs w:val="18"/>
          <w:lang w:eastAsia="ru-RU"/>
        </w:rPr>
        <w:br/>
        <w:t>государственной власти субъекта Российской Федерации) в течение</w:t>
      </w:r>
      <w:r w:rsidRPr="00E82352">
        <w:rPr>
          <w:rFonts w:ascii="Verdana" w:eastAsia="Times New Roman" w:hAnsi="Verdana" w:cs="Times New Roman"/>
          <w:color w:val="000000"/>
          <w:kern w:val="0"/>
          <w:sz w:val="18"/>
          <w:szCs w:val="18"/>
          <w:lang w:eastAsia="ru-RU"/>
        </w:rPr>
        <w:br/>
        <w:t>предусмотренного законом срока не примет в пределах своих полномочий мер по</w:t>
      </w:r>
      <w:r w:rsidRPr="00E82352">
        <w:rPr>
          <w:rFonts w:ascii="Verdana" w:eastAsia="Times New Roman" w:hAnsi="Verdana" w:cs="Times New Roman"/>
          <w:color w:val="000000"/>
          <w:kern w:val="0"/>
          <w:sz w:val="18"/>
          <w:szCs w:val="18"/>
          <w:lang w:eastAsia="ru-RU"/>
        </w:rPr>
        <w:br/>
        <w:t>устранению причин, послуживших основанием для вынесения ему предупреждения;</w:t>
      </w:r>
    </w:p>
    <w:p w14:paraId="282CBA2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закрепление правила об обязательности доведения до сведения</w:t>
      </w:r>
      <w:r w:rsidRPr="00E82352">
        <w:rPr>
          <w:rFonts w:ascii="Verdana" w:eastAsia="Times New Roman" w:hAnsi="Verdana" w:cs="Times New Roman"/>
          <w:color w:val="000000"/>
          <w:kern w:val="0"/>
          <w:sz w:val="18"/>
          <w:szCs w:val="18"/>
          <w:lang w:eastAsia="ru-RU"/>
        </w:rPr>
        <w:br/>
        <w:t>законодательного (представительного) органа государственной власти субъекта</w:t>
      </w:r>
      <w:r w:rsidRPr="00E82352">
        <w:rPr>
          <w:rFonts w:ascii="Verdana" w:eastAsia="Times New Roman" w:hAnsi="Verdana" w:cs="Times New Roman"/>
          <w:color w:val="000000"/>
          <w:kern w:val="0"/>
          <w:sz w:val="18"/>
          <w:szCs w:val="18"/>
          <w:lang w:eastAsia="ru-RU"/>
        </w:rPr>
        <w:br/>
        <w:t>Российской Федерации решения о вынесении предупреждения высшему</w:t>
      </w:r>
      <w:r w:rsidRPr="00E82352">
        <w:rPr>
          <w:rFonts w:ascii="Verdana" w:eastAsia="Times New Roman" w:hAnsi="Verdana" w:cs="Times New Roman"/>
          <w:color w:val="000000"/>
          <w:kern w:val="0"/>
          <w:sz w:val="18"/>
          <w:szCs w:val="18"/>
          <w:lang w:eastAsia="ru-RU"/>
        </w:rPr>
        <w:br/>
        <w:t>должностному лицу (руководителю высшего исполнительного органа</w:t>
      </w:r>
      <w:r w:rsidRPr="00E82352">
        <w:rPr>
          <w:rFonts w:ascii="Verdana" w:eastAsia="Times New Roman" w:hAnsi="Verdana" w:cs="Times New Roman"/>
          <w:color w:val="000000"/>
          <w:kern w:val="0"/>
          <w:sz w:val="18"/>
          <w:szCs w:val="18"/>
          <w:lang w:eastAsia="ru-RU"/>
        </w:rPr>
        <w:br/>
        <w:t>государственной власти субъекта Российской Федерации) в связи с выявлением</w:t>
      </w:r>
      <w:r w:rsidRPr="00E82352">
        <w:rPr>
          <w:rFonts w:ascii="Verdana" w:eastAsia="Times New Roman" w:hAnsi="Verdana" w:cs="Times New Roman"/>
          <w:color w:val="000000"/>
          <w:kern w:val="0"/>
          <w:sz w:val="18"/>
          <w:szCs w:val="18"/>
          <w:lang w:eastAsia="ru-RU"/>
        </w:rPr>
        <w:br/>
        <w:t>оснований для утраты доверия Президента Российской Федерации.</w:t>
      </w:r>
    </w:p>
    <w:p w14:paraId="56EE722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Конкретные поправки в законодательство представлены автором в проекте федерального закона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(см. приложение к диссертации № 1).</w:t>
      </w:r>
    </w:p>
    <w:p w14:paraId="149E82BD"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lastRenderedPageBreak/>
        <w:t>Теоретическое и практическое значение диссертации.</w:t>
      </w:r>
      <w:r w:rsidRPr="00E82352">
        <w:rPr>
          <w:rFonts w:ascii="Verdana" w:eastAsia="Times New Roman" w:hAnsi="Verdana" w:cs="Times New Roman"/>
          <w:color w:val="000000"/>
          <w:kern w:val="0"/>
          <w:sz w:val="18"/>
          <w:szCs w:val="18"/>
          <w:lang w:eastAsia="ru-RU"/>
        </w:rPr>
        <w:t> В диссертационном исследовании значительное внимание уделено конституционно-правовой теории ответственности глав субъектов федерации в части:</w:t>
      </w:r>
    </w:p>
    <w:p w14:paraId="200A3918"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утверждения самостоятельности правовых институтов федерального</w:t>
      </w:r>
      <w:r w:rsidRPr="00E82352">
        <w:rPr>
          <w:rFonts w:ascii="Verdana" w:eastAsia="Times New Roman" w:hAnsi="Verdana" w:cs="Times New Roman"/>
          <w:color w:val="000000"/>
          <w:kern w:val="0"/>
          <w:sz w:val="18"/>
          <w:szCs w:val="18"/>
          <w:lang w:eastAsia="ru-RU"/>
        </w:rPr>
        <w:br/>
        <w:t>вмешательства и конституционно-правовой ответственности;</w:t>
      </w:r>
    </w:p>
    <w:p w14:paraId="433D1C8B"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выделения признаков конституционно-правовой (юридической)</w:t>
      </w:r>
      <w:r w:rsidRPr="00E82352">
        <w:rPr>
          <w:rFonts w:ascii="Verdana" w:eastAsia="Times New Roman" w:hAnsi="Verdana" w:cs="Times New Roman"/>
          <w:color w:val="000000"/>
          <w:kern w:val="0"/>
          <w:sz w:val="18"/>
          <w:szCs w:val="18"/>
          <w:lang w:eastAsia="ru-RU"/>
        </w:rPr>
        <w:br/>
        <w:t>ответственности, составляющих отличия от политической ответственности;</w:t>
      </w:r>
    </w:p>
    <w:p w14:paraId="1A7CDDA2"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раскрытия понятия и значения доверия к высшему должностному лицу</w:t>
      </w:r>
      <w:r w:rsidRPr="00E82352">
        <w:rPr>
          <w:rFonts w:ascii="Verdana" w:eastAsia="Times New Roman" w:hAnsi="Verdana" w:cs="Times New Roman"/>
          <w:color w:val="000000"/>
          <w:kern w:val="0"/>
          <w:sz w:val="18"/>
          <w:szCs w:val="18"/>
          <w:lang w:eastAsia="ru-RU"/>
        </w:rPr>
        <w:br/>
        <w:t>субъекта федерации со стороны населения, государственных органов субъекта и</w:t>
      </w:r>
      <w:r w:rsidRPr="00E82352">
        <w:rPr>
          <w:rFonts w:ascii="Verdana" w:eastAsia="Times New Roman" w:hAnsi="Verdana" w:cs="Times New Roman"/>
          <w:color w:val="000000"/>
          <w:kern w:val="0"/>
          <w:sz w:val="18"/>
          <w:szCs w:val="18"/>
          <w:lang w:eastAsia="ru-RU"/>
        </w:rPr>
        <w:br/>
        <w:t>федеральной власти;</w:t>
      </w:r>
    </w:p>
    <w:p w14:paraId="434F6139"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предложения принципа обеспечения действенного участия судебных органов</w:t>
      </w:r>
      <w:r w:rsidRPr="00E82352">
        <w:rPr>
          <w:rFonts w:ascii="Verdana" w:eastAsia="Times New Roman" w:hAnsi="Verdana" w:cs="Times New Roman"/>
          <w:color w:val="000000"/>
          <w:kern w:val="0"/>
          <w:sz w:val="18"/>
          <w:szCs w:val="18"/>
          <w:lang w:eastAsia="ru-RU"/>
        </w:rPr>
        <w:br/>
        <w:t>в процедуре отрешения высшего должностного лица субъекта РФ;</w:t>
      </w:r>
    </w:p>
    <w:p w14:paraId="5751AB9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Практическая значимость исследования выражается в том, что полученные в ходе работы выводы и сформулированные на их основе практические рекомендации призваны способствовать совершенствованию института отрешения главы субъекта РФ в связи с утратой доверия Президента РФ. Материалы диссертации могут быть использованы в преподавании курса конституционного права России, административного права России, а также различных спецкурсов. Сформулированные в диссертации предложения могут быть использованы законодателем при внесении изменений и дополнений в действующие нормативные правовые акты в части:</w:t>
      </w:r>
    </w:p>
    <w:p w14:paraId="73307833"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совершенствования формулировок оснований для утраты доверия к высшему</w:t>
      </w:r>
      <w:r w:rsidRPr="00E82352">
        <w:rPr>
          <w:rFonts w:ascii="Verdana" w:eastAsia="Times New Roman" w:hAnsi="Verdana" w:cs="Times New Roman"/>
          <w:color w:val="000000"/>
          <w:kern w:val="0"/>
          <w:sz w:val="18"/>
          <w:szCs w:val="18"/>
          <w:lang w:eastAsia="ru-RU"/>
        </w:rPr>
        <w:br/>
        <w:t>должностному лицу субъекта РФ со стороны Президента РФ;</w:t>
      </w:r>
    </w:p>
    <w:p w14:paraId="25802D26"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закрепления понятия конфликта интересов высшего должностного лица</w:t>
      </w:r>
      <w:r w:rsidRPr="00E82352">
        <w:rPr>
          <w:rFonts w:ascii="Verdana" w:eastAsia="Times New Roman" w:hAnsi="Verdana" w:cs="Times New Roman"/>
          <w:color w:val="000000"/>
          <w:kern w:val="0"/>
          <w:sz w:val="18"/>
          <w:szCs w:val="18"/>
          <w:lang w:eastAsia="ru-RU"/>
        </w:rPr>
        <w:br/>
        <w:t>субъекта РФ;</w:t>
      </w:r>
    </w:p>
    <w:p w14:paraId="4150BE9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установления перечня преступлений коррупционной направленности и (или)</w:t>
      </w:r>
      <w:r w:rsidRPr="00E82352">
        <w:rPr>
          <w:rFonts w:ascii="Verdana" w:eastAsia="Times New Roman" w:hAnsi="Verdana" w:cs="Times New Roman"/>
          <w:color w:val="000000"/>
          <w:kern w:val="0"/>
          <w:sz w:val="18"/>
          <w:szCs w:val="18"/>
          <w:lang w:eastAsia="ru-RU"/>
        </w:rPr>
        <w:br/>
        <w:t>их критериев;</w:t>
      </w:r>
    </w:p>
    <w:p w14:paraId="51AC214F"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закрепления правила об обязательности наличия мотивировочной части в</w:t>
      </w:r>
      <w:r w:rsidRPr="00E82352">
        <w:rPr>
          <w:rFonts w:ascii="Verdana" w:eastAsia="Times New Roman" w:hAnsi="Verdana" w:cs="Times New Roman"/>
          <w:color w:val="000000"/>
          <w:kern w:val="0"/>
          <w:sz w:val="18"/>
          <w:szCs w:val="18"/>
          <w:lang w:eastAsia="ru-RU"/>
        </w:rPr>
        <w:br/>
        <w:t>указах Президента РФ об отрешении глав субъектов РФ;</w:t>
      </w:r>
    </w:p>
    <w:p w14:paraId="5386C2F8"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совершенствования процедуры обжалования указа Президента РФ об</w:t>
      </w:r>
      <w:r w:rsidRPr="00E82352">
        <w:rPr>
          <w:rFonts w:ascii="Verdana" w:eastAsia="Times New Roman" w:hAnsi="Verdana" w:cs="Times New Roman"/>
          <w:color w:val="000000"/>
          <w:kern w:val="0"/>
          <w:sz w:val="18"/>
          <w:szCs w:val="18"/>
          <w:lang w:eastAsia="ru-RU"/>
        </w:rPr>
        <w:br/>
        <w:t>отрешении высшего должностного лица субъекта РФ в части установления гарантий</w:t>
      </w:r>
      <w:r w:rsidRPr="00E82352">
        <w:rPr>
          <w:rFonts w:ascii="Verdana" w:eastAsia="Times New Roman" w:hAnsi="Verdana" w:cs="Times New Roman"/>
          <w:color w:val="000000"/>
          <w:kern w:val="0"/>
          <w:sz w:val="18"/>
          <w:szCs w:val="18"/>
          <w:lang w:eastAsia="ru-RU"/>
        </w:rPr>
        <w:br/>
        <w:t>обеспечения процессуальных прав отрешаемого лица.</w:t>
      </w:r>
    </w:p>
    <w:p w14:paraId="73F273D1"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Апробация</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результатов</w:t>
      </w:r>
      <w:r w:rsidRPr="00E82352">
        <w:rPr>
          <w:rFonts w:ascii="Verdana" w:eastAsia="Times New Roman" w:hAnsi="Verdana" w:cs="Times New Roman"/>
          <w:color w:val="000000"/>
          <w:kern w:val="0"/>
          <w:sz w:val="18"/>
          <w:szCs w:val="18"/>
          <w:lang w:eastAsia="ru-RU"/>
        </w:rPr>
        <w:t> </w:t>
      </w:r>
      <w:r w:rsidRPr="00E82352">
        <w:rPr>
          <w:rFonts w:ascii="Verdana" w:eastAsia="Times New Roman" w:hAnsi="Verdana" w:cs="Times New Roman"/>
          <w:b/>
          <w:bCs/>
          <w:color w:val="000000"/>
          <w:kern w:val="0"/>
          <w:sz w:val="18"/>
          <w:szCs w:val="18"/>
          <w:lang w:eastAsia="ru-RU"/>
        </w:rPr>
        <w:t>исследования.</w:t>
      </w:r>
      <w:r w:rsidRPr="00E82352">
        <w:rPr>
          <w:rFonts w:ascii="Verdana" w:eastAsia="Times New Roman" w:hAnsi="Verdana" w:cs="Times New Roman"/>
          <w:color w:val="000000"/>
          <w:kern w:val="0"/>
          <w:sz w:val="18"/>
          <w:szCs w:val="18"/>
          <w:lang w:eastAsia="ru-RU"/>
        </w:rPr>
        <w:t> Диссертация обсуждена и</w:t>
      </w:r>
    </w:p>
    <w:p w14:paraId="3751FCF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рекомендована к защите на кафедре конституционного и муниципального права Северного (Арктического) федерального университета имени М.В. Ломоносова. По итогам исследования опубликованы научные статьи (в том числе 6 статей в журналах, рекомендованных Высшей аттестационной комиссией).</w:t>
      </w:r>
    </w:p>
    <w:p w14:paraId="5F62095C"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Основные положения, теоретические подходы и выводы диссертационного исследования были представлены в докладах и сообщениях на научно-практической конференции «Право: история и перспективы развития» (Архангельск, 2012 г.), всероссийской научной конференции студентов, аспирантов и молодых ученых с международным участием «Психология и современный мир» (г. Архангельск, 2014 г.), международной научно-практической конференции «Научные исследования: методология и практика развития современной юриспруденции, экономики и управления» (г. Москва, 2014 г.) и др.</w:t>
      </w:r>
    </w:p>
    <w:p w14:paraId="4F0DFDC4"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color w:val="000000"/>
          <w:kern w:val="0"/>
          <w:sz w:val="18"/>
          <w:szCs w:val="18"/>
          <w:lang w:eastAsia="ru-RU"/>
        </w:rPr>
        <w:t xml:space="preserve">Материалы и результаты исследования нашли практическое применение в чтении курса «Проблемы конституционного права РФ» в лекциях «Проблемы конституционно-правовой ответственности высшего должностного лица» и «Правовая природа отрешения высшего должностного лица субъекта РФ»; курса «Органы государственной власти субъектов РФ» в лекциях «Особенности правового </w:t>
      </w:r>
      <w:r w:rsidRPr="00E82352">
        <w:rPr>
          <w:rFonts w:ascii="Verdana" w:eastAsia="Times New Roman" w:hAnsi="Verdana" w:cs="Times New Roman"/>
          <w:color w:val="000000"/>
          <w:kern w:val="0"/>
          <w:sz w:val="18"/>
          <w:szCs w:val="18"/>
          <w:lang w:eastAsia="ru-RU"/>
        </w:rPr>
        <w:lastRenderedPageBreak/>
        <w:t>статуса высшего должностного лица субъекта РФ» и «Отстранение от должности высшего должностного лица субъекта РФ»; курса «Проблемы российского федерализма» в лекциях «Отрешение высшего должностного лица субъекта РФ в связи с утратой доверия Президента РФ как мера федерального вмешательства» и «Система мер федерального вмешательства в отношении высших должностных лиц субъектов РФ: проблемы и перспективы».</w:t>
      </w:r>
    </w:p>
    <w:p w14:paraId="66CD1EE5" w14:textId="77777777" w:rsidR="00E82352" w:rsidRPr="00E82352" w:rsidRDefault="00E82352" w:rsidP="00E8235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2352">
        <w:rPr>
          <w:rFonts w:ascii="Verdana" w:eastAsia="Times New Roman" w:hAnsi="Verdana" w:cs="Times New Roman"/>
          <w:b/>
          <w:bCs/>
          <w:color w:val="000000"/>
          <w:kern w:val="0"/>
          <w:sz w:val="18"/>
          <w:szCs w:val="18"/>
          <w:lang w:eastAsia="ru-RU"/>
        </w:rPr>
        <w:t>Структура диссертации</w:t>
      </w:r>
      <w:r w:rsidRPr="00E82352">
        <w:rPr>
          <w:rFonts w:ascii="Verdana" w:eastAsia="Times New Roman" w:hAnsi="Verdana" w:cs="Times New Roman"/>
          <w:color w:val="000000"/>
          <w:kern w:val="0"/>
          <w:sz w:val="18"/>
          <w:szCs w:val="18"/>
          <w:lang w:eastAsia="ru-RU"/>
        </w:rPr>
        <w:t> определяется целями и задачами исследования. Диссертация включает в себя введение, три главы, разделенные на шесть параграфов, заключение, библиографический список</w:t>
      </w:r>
    </w:p>
    <w:p w14:paraId="75C29D6C" w14:textId="77777777" w:rsidR="00E82352" w:rsidRPr="00E82352" w:rsidRDefault="00E82352" w:rsidP="00E82352"/>
    <w:sectPr w:rsidR="00E82352" w:rsidRPr="00E8235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E5C35" w14:textId="77777777" w:rsidR="00D30E32" w:rsidRDefault="00D30E32">
      <w:pPr>
        <w:spacing w:after="0" w:line="240" w:lineRule="auto"/>
      </w:pPr>
      <w:r>
        <w:separator/>
      </w:r>
    </w:p>
  </w:endnote>
  <w:endnote w:type="continuationSeparator" w:id="0">
    <w:p w14:paraId="245FDC8B" w14:textId="77777777" w:rsidR="00D30E32" w:rsidRDefault="00D3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BC1D5" w14:textId="77777777" w:rsidR="00D30E32" w:rsidRDefault="00D30E32">
      <w:pPr>
        <w:spacing w:after="0" w:line="240" w:lineRule="auto"/>
      </w:pPr>
      <w:r>
        <w:separator/>
      </w:r>
    </w:p>
  </w:footnote>
  <w:footnote w:type="continuationSeparator" w:id="0">
    <w:p w14:paraId="63321817" w14:textId="77777777" w:rsidR="00D30E32" w:rsidRDefault="00D30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2770B5"/>
    <w:multiLevelType w:val="multilevel"/>
    <w:tmpl w:val="20C8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4E37B2"/>
    <w:multiLevelType w:val="multilevel"/>
    <w:tmpl w:val="E252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15:restartNumberingAfterBreak="0">
    <w:nsid w:val="23081BEA"/>
    <w:multiLevelType w:val="multilevel"/>
    <w:tmpl w:val="52760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5505E6"/>
    <w:multiLevelType w:val="multilevel"/>
    <w:tmpl w:val="CCD4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9B21B5"/>
    <w:multiLevelType w:val="multilevel"/>
    <w:tmpl w:val="8D4E4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BD50F4"/>
    <w:multiLevelType w:val="multilevel"/>
    <w:tmpl w:val="D91C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2"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710AB7"/>
    <w:multiLevelType w:val="multilevel"/>
    <w:tmpl w:val="6FF47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706E02"/>
    <w:multiLevelType w:val="multilevel"/>
    <w:tmpl w:val="28F82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1110FF"/>
    <w:multiLevelType w:val="multilevel"/>
    <w:tmpl w:val="5ACC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602113"/>
    <w:multiLevelType w:val="multilevel"/>
    <w:tmpl w:val="0D66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FC3C5D"/>
    <w:multiLevelType w:val="multilevel"/>
    <w:tmpl w:val="0E04FD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EC2FC1"/>
    <w:multiLevelType w:val="multilevel"/>
    <w:tmpl w:val="8796F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095B02"/>
    <w:multiLevelType w:val="multilevel"/>
    <w:tmpl w:val="69F8C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620F4B"/>
    <w:multiLevelType w:val="multilevel"/>
    <w:tmpl w:val="CAE2E0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7E48A8"/>
    <w:multiLevelType w:val="multilevel"/>
    <w:tmpl w:val="4F7E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A66E55"/>
    <w:multiLevelType w:val="multilevel"/>
    <w:tmpl w:val="1C625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4"/>
  </w:num>
  <w:num w:numId="7">
    <w:abstractNumId w:val="68"/>
  </w:num>
  <w:num w:numId="8">
    <w:abstractNumId w:val="30"/>
  </w:num>
  <w:num w:numId="9">
    <w:abstractNumId w:val="47"/>
  </w:num>
  <w:num w:numId="10">
    <w:abstractNumId w:val="38"/>
  </w:num>
  <w:num w:numId="11">
    <w:abstractNumId w:val="28"/>
  </w:num>
  <w:num w:numId="12">
    <w:abstractNumId w:val="50"/>
  </w:num>
  <w:num w:numId="13">
    <w:abstractNumId w:val="65"/>
  </w:num>
  <w:num w:numId="14">
    <w:abstractNumId w:val="46"/>
  </w:num>
  <w:num w:numId="15">
    <w:abstractNumId w:val="42"/>
  </w:num>
  <w:num w:numId="16">
    <w:abstractNumId w:val="52"/>
  </w:num>
  <w:num w:numId="17">
    <w:abstractNumId w:val="44"/>
  </w:num>
  <w:num w:numId="18">
    <w:abstractNumId w:val="59"/>
  </w:num>
  <w:num w:numId="19">
    <w:abstractNumId w:val="64"/>
  </w:num>
  <w:num w:numId="20">
    <w:abstractNumId w:val="26"/>
  </w:num>
  <w:num w:numId="21">
    <w:abstractNumId w:val="54"/>
  </w:num>
  <w:num w:numId="22">
    <w:abstractNumId w:val="56"/>
  </w:num>
  <w:num w:numId="23">
    <w:abstractNumId w:val="33"/>
  </w:num>
  <w:num w:numId="24">
    <w:abstractNumId w:val="67"/>
  </w:num>
  <w:num w:numId="25">
    <w:abstractNumId w:val="63"/>
  </w:num>
  <w:num w:numId="26">
    <w:abstractNumId w:val="39"/>
  </w:num>
  <w:num w:numId="27">
    <w:abstractNumId w:val="32"/>
  </w:num>
  <w:num w:numId="28">
    <w:abstractNumId w:val="55"/>
  </w:num>
  <w:num w:numId="29">
    <w:abstractNumId w:val="48"/>
  </w:num>
  <w:num w:numId="30">
    <w:abstractNumId w:val="60"/>
  </w:num>
  <w:num w:numId="31">
    <w:abstractNumId w:val="57"/>
  </w:num>
  <w:num w:numId="32">
    <w:abstractNumId w:val="58"/>
  </w:num>
  <w:num w:numId="33">
    <w:abstractNumId w:val="27"/>
  </w:num>
  <w:num w:numId="34">
    <w:abstractNumId w:val="36"/>
  </w:num>
  <w:num w:numId="35">
    <w:abstractNumId w:val="61"/>
  </w:num>
  <w:num w:numId="36">
    <w:abstractNumId w:val="62"/>
  </w:num>
  <w:num w:numId="37">
    <w:abstractNumId w:val="37"/>
  </w:num>
  <w:num w:numId="38">
    <w:abstractNumId w:val="66"/>
  </w:num>
  <w:num w:numId="39">
    <w:abstractNumId w:val="49"/>
  </w:num>
  <w:num w:numId="40">
    <w:abstractNumId w:val="35"/>
  </w:num>
  <w:num w:numId="41">
    <w:abstractNumId w:val="45"/>
  </w:num>
  <w:num w:numId="42">
    <w:abstractNumId w:val="31"/>
  </w:num>
  <w:num w:numId="43">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E32"/>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28649</TotalTime>
  <Pages>7</Pages>
  <Words>3100</Words>
  <Characters>17674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5599</cp:revision>
  <cp:lastPrinted>2009-02-06T05:36:00Z</cp:lastPrinted>
  <dcterms:created xsi:type="dcterms:W3CDTF">2016-09-19T15:12:00Z</dcterms:created>
  <dcterms:modified xsi:type="dcterms:W3CDTF">2017-02-17T12:17:00Z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