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6637B2" w:rsidRDefault="006637B2" w:rsidP="006637B2">
      <w:r w:rsidRPr="00A64D81">
        <w:rPr>
          <w:rFonts w:ascii="Times New Roman CYR" w:eastAsia="Times New Roman" w:hAnsi="Times New Roman CYR" w:cs="Times New Roman"/>
          <w:b/>
          <w:sz w:val="24"/>
          <w:szCs w:val="24"/>
          <w:lang w:eastAsia="ru-RU"/>
        </w:rPr>
        <w:t>Гринюк Андрій Андрійович</w:t>
      </w:r>
      <w:r w:rsidRPr="00A64D81">
        <w:rPr>
          <w:rFonts w:ascii="Times New Roman CYR" w:eastAsia="Times New Roman" w:hAnsi="Times New Roman CYR" w:cs="Times New Roman"/>
          <w:sz w:val="24"/>
          <w:szCs w:val="20"/>
          <w:lang w:eastAsia="ru-RU"/>
        </w:rPr>
        <w:t>, завідувач лабораторії кафедри зварювального виробництва, Інститут матеріалознавства та зварювання ім. Є.О. Патона Національного технічного університету України «Київський політехнічний інститут  імені Ігоря Сікорського» МОН України. Назва дисертації:</w:t>
      </w:r>
      <w:r w:rsidRPr="00A64D81">
        <w:rPr>
          <w:rFonts w:ascii="Times New Roman CYR" w:eastAsia="Times New Roman" w:hAnsi="Times New Roman CYR" w:cs="Times New Roman"/>
          <w:sz w:val="24"/>
          <w:szCs w:val="24"/>
          <w:lang w:eastAsia="ru-RU"/>
        </w:rPr>
        <w:t xml:space="preserve">  «Плазмо-дугове зварювання алюмінієвих сплавів різнополярним асиметричним струмом».   </w:t>
      </w:r>
      <w:r w:rsidRPr="00A64D81">
        <w:rPr>
          <w:rFonts w:ascii="Times New Roman CYR" w:eastAsia="Times New Roman" w:hAnsi="Times New Roman CYR" w:cs="Times New Roman"/>
          <w:sz w:val="24"/>
          <w:szCs w:val="20"/>
          <w:lang w:eastAsia="ru-RU"/>
        </w:rPr>
        <w:t>Шифр та назва спеціальності - 05.03.06 - Зварювання та споріднені процеси і технології. Спецрада  Д 26.182.01  Інституту електрозварювання ім. Є.О.Патона</w:t>
      </w:r>
    </w:p>
    <w:sectPr w:rsidR="004111C7" w:rsidRPr="006637B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6637B2" w:rsidRPr="006637B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CBB2F-6689-4BD6-BD29-46E6D0E07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2021-04-03T22:00:00Z</dcterms:created>
  <dcterms:modified xsi:type="dcterms:W3CDTF">2021-04-05T14:54:00Z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