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F003" w14:textId="77777777" w:rsidR="00CB73EF" w:rsidRDefault="00CB73EF" w:rsidP="00CB73E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Болотова, Софья Робертовна.</w:t>
      </w:r>
      <w:r>
        <w:rPr>
          <w:rFonts w:ascii="Helvetica" w:hAnsi="Helvetica" w:cs="Helvetica"/>
          <w:color w:val="222222"/>
          <w:sz w:val="21"/>
          <w:szCs w:val="21"/>
        </w:rPr>
        <w:br/>
      </w:r>
      <w:r>
        <w:rPr>
          <w:rStyle w:val="js-item-maininfo"/>
          <w:rFonts w:ascii="Helvetica" w:hAnsi="Helvetica" w:cs="Helvetica"/>
          <w:b/>
          <w:bCs/>
          <w:color w:val="222222"/>
          <w:sz w:val="21"/>
          <w:szCs w:val="21"/>
        </w:rPr>
        <w:t>Динамика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ценности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семьи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сознании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студенческой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молодежи</w:t>
      </w:r>
      <w:r>
        <w:rPr>
          <w:rStyle w:val="js-item-maininfo"/>
          <w:rFonts w:ascii="Helvetica" w:hAnsi="Helvetica" w:cs="Helvetica"/>
          <w:color w:val="222222"/>
          <w:sz w:val="21"/>
          <w:szCs w:val="21"/>
        </w:rPr>
        <w:t> : </w:t>
      </w:r>
      <w:r>
        <w:rPr>
          <w:rStyle w:val="js-item-maininfo"/>
          <w:rFonts w:ascii="Helvetica" w:hAnsi="Helvetica" w:cs="Helvetica"/>
          <w:b/>
          <w:bCs/>
          <w:color w:val="222222"/>
          <w:sz w:val="21"/>
          <w:szCs w:val="21"/>
        </w:rPr>
        <w:t>На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примере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вузов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Хабаровска</w:t>
      </w:r>
      <w:r>
        <w:rPr>
          <w:rStyle w:val="js-item-maininfo"/>
          <w:rFonts w:ascii="Helvetica" w:hAnsi="Helvetica" w:cs="Helvetica"/>
          <w:color w:val="222222"/>
          <w:sz w:val="21"/>
          <w:szCs w:val="21"/>
        </w:rPr>
        <w:t> : диссертация ... кандидата социологических наук : 22.00.04. - </w:t>
      </w:r>
      <w:r>
        <w:rPr>
          <w:rStyle w:val="js-item-maininfo"/>
          <w:rFonts w:ascii="Helvetica" w:hAnsi="Helvetica" w:cs="Helvetica"/>
          <w:b/>
          <w:bCs/>
          <w:color w:val="222222"/>
          <w:sz w:val="21"/>
          <w:szCs w:val="21"/>
        </w:rPr>
        <w:t>Хабаровск</w:t>
      </w:r>
      <w:r>
        <w:rPr>
          <w:rStyle w:val="js-item-maininfo"/>
          <w:rFonts w:ascii="Helvetica" w:hAnsi="Helvetica" w:cs="Helvetica"/>
          <w:color w:val="222222"/>
          <w:sz w:val="21"/>
          <w:szCs w:val="21"/>
        </w:rPr>
        <w:t>, 2005. - 180 с. : ил.</w:t>
      </w:r>
      <w:r>
        <w:rPr>
          <w:rStyle w:val="search-descr"/>
          <w:rFonts w:ascii="Helvetica" w:hAnsi="Helvetica" w:cs="Helvetica"/>
          <w:color w:val="222222"/>
          <w:sz w:val="21"/>
          <w:szCs w:val="21"/>
        </w:rPr>
        <w:t>больше</w:t>
      </w:r>
    </w:p>
    <w:p w14:paraId="74FF7EB9" w14:textId="77777777" w:rsidR="00CB73EF" w:rsidRDefault="00CB73EF" w:rsidP="00CB73E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8AD8508" w14:textId="77777777" w:rsidR="00CB73EF" w:rsidRDefault="00CB73EF" w:rsidP="00CB73EF">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3D54745" w14:textId="77777777" w:rsidR="00CB73EF" w:rsidRDefault="00CB73EF" w:rsidP="00CB73E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Х)УВГ[О "ТИХ00КЕАМСК1-1И Е(:)СУД.\РСТВЕ1 И 1ЫИ У11ИВЕРС141Е1" Ыа правах руко/1иси </w:t>
      </w:r>
      <w:r>
        <w:rPr>
          <w:rFonts w:ascii="Helvetica" w:hAnsi="Helvetica" w:cs="Helvetica"/>
          <w:b/>
          <w:bCs/>
          <w:color w:val="222222"/>
          <w:sz w:val="21"/>
          <w:szCs w:val="21"/>
        </w:rPr>
        <w:t>Болотова</w:t>
      </w:r>
      <w:r>
        <w:rPr>
          <w:rFonts w:ascii="Helvetica" w:hAnsi="Helvetica" w:cs="Helvetica"/>
          <w:color w:val="222222"/>
          <w:sz w:val="21"/>
          <w:szCs w:val="21"/>
        </w:rPr>
        <w:t> </w:t>
      </w:r>
      <w:r>
        <w:rPr>
          <w:rFonts w:ascii="Helvetica" w:hAnsi="Helvetica" w:cs="Helvetica"/>
          <w:b/>
          <w:bCs/>
          <w:color w:val="222222"/>
          <w:sz w:val="21"/>
          <w:szCs w:val="21"/>
        </w:rPr>
        <w:t>Софья</w:t>
      </w:r>
      <w:r>
        <w:rPr>
          <w:rFonts w:ascii="Helvetica" w:hAnsi="Helvetica" w:cs="Helvetica"/>
          <w:color w:val="222222"/>
          <w:sz w:val="21"/>
          <w:szCs w:val="21"/>
        </w:rPr>
        <w:t> </w:t>
      </w:r>
      <w:r>
        <w:rPr>
          <w:rFonts w:ascii="Helvetica" w:hAnsi="Helvetica" w:cs="Helvetica"/>
          <w:b/>
          <w:bCs/>
          <w:color w:val="222222"/>
          <w:sz w:val="21"/>
          <w:szCs w:val="21"/>
        </w:rPr>
        <w:t>Робертовна</w:t>
      </w:r>
      <w:r>
        <w:rPr>
          <w:rFonts w:ascii="Helvetica" w:hAnsi="Helvetica" w:cs="Helvetica"/>
          <w:color w:val="222222"/>
          <w:sz w:val="21"/>
          <w:szCs w:val="21"/>
        </w:rPr>
        <w:t> </w:t>
      </w:r>
      <w:r>
        <w:rPr>
          <w:rFonts w:ascii="Helvetica" w:hAnsi="Helvetica" w:cs="Helvetica"/>
          <w:b/>
          <w:bCs/>
          <w:color w:val="222222"/>
          <w:sz w:val="21"/>
          <w:szCs w:val="21"/>
        </w:rPr>
        <w:t>ДИНАМИКА</w:t>
      </w:r>
      <w:r>
        <w:rPr>
          <w:rFonts w:ascii="Helvetica" w:hAnsi="Helvetica" w:cs="Helvetica"/>
          <w:color w:val="222222"/>
          <w:sz w:val="21"/>
          <w:szCs w:val="21"/>
        </w:rPr>
        <w:t> </w:t>
      </w:r>
      <w:r>
        <w:rPr>
          <w:rFonts w:ascii="Helvetica" w:hAnsi="Helvetica" w:cs="Helvetica"/>
          <w:b/>
          <w:bCs/>
          <w:color w:val="222222"/>
          <w:sz w:val="21"/>
          <w:szCs w:val="21"/>
        </w:rPr>
        <w:t>ЦЕННОСТИ</w:t>
      </w:r>
      <w:r>
        <w:rPr>
          <w:rFonts w:ascii="Helvetica" w:hAnsi="Helvetica" w:cs="Helvetica"/>
          <w:color w:val="222222"/>
          <w:sz w:val="21"/>
          <w:szCs w:val="21"/>
        </w:rPr>
        <w:t> </w:t>
      </w:r>
      <w:r>
        <w:rPr>
          <w:rFonts w:ascii="Helvetica" w:hAnsi="Helvetica" w:cs="Helvetica"/>
          <w:b/>
          <w:bCs/>
          <w:color w:val="222222"/>
          <w:sz w:val="21"/>
          <w:szCs w:val="21"/>
        </w:rPr>
        <w:t>СЕМЬИ</w:t>
      </w:r>
      <w:r>
        <w:rPr>
          <w:rFonts w:ascii="Helvetica" w:hAnsi="Helvetica" w:cs="Helvetica"/>
          <w:color w:val="222222"/>
          <w:sz w:val="21"/>
          <w:szCs w:val="21"/>
        </w:rPr>
        <w:t> В </w:t>
      </w:r>
      <w:r>
        <w:rPr>
          <w:rFonts w:ascii="Helvetica" w:hAnsi="Helvetica" w:cs="Helvetica"/>
          <w:b/>
          <w:bCs/>
          <w:color w:val="222222"/>
          <w:sz w:val="21"/>
          <w:szCs w:val="21"/>
        </w:rPr>
        <w:t>СОЗНАНИИ</w:t>
      </w:r>
      <w:r>
        <w:rPr>
          <w:rFonts w:ascii="Helvetica" w:hAnsi="Helvetica" w:cs="Helvetica"/>
          <w:color w:val="222222"/>
          <w:sz w:val="21"/>
          <w:szCs w:val="21"/>
        </w:rPr>
        <w:t> </w:t>
      </w:r>
      <w:r>
        <w:rPr>
          <w:rFonts w:ascii="Helvetica" w:hAnsi="Helvetica" w:cs="Helvetica"/>
          <w:b/>
          <w:bCs/>
          <w:color w:val="222222"/>
          <w:sz w:val="21"/>
          <w:szCs w:val="21"/>
        </w:rPr>
        <w:t>СТУДЕНЧЕСКОЙ</w:t>
      </w:r>
      <w:r>
        <w:rPr>
          <w:rFonts w:ascii="Helvetica" w:hAnsi="Helvetica" w:cs="Helvetica"/>
          <w:color w:val="222222"/>
          <w:sz w:val="21"/>
          <w:szCs w:val="21"/>
        </w:rPr>
        <w:t> </w:t>
      </w:r>
      <w:r>
        <w:rPr>
          <w:rFonts w:ascii="Helvetica" w:hAnsi="Helvetica" w:cs="Helvetica"/>
          <w:b/>
          <w:bCs/>
          <w:color w:val="222222"/>
          <w:sz w:val="21"/>
          <w:szCs w:val="21"/>
        </w:rPr>
        <w:t>МОЛОДЕЖИ</w:t>
      </w:r>
      <w:r>
        <w:rPr>
          <w:rFonts w:ascii="Helvetica" w:hAnsi="Helvetica" w:cs="Helvetica"/>
          <w:color w:val="222222"/>
          <w:sz w:val="21"/>
          <w:szCs w:val="21"/>
        </w:rPr>
        <w:t> (на </w:t>
      </w:r>
      <w:r>
        <w:rPr>
          <w:rFonts w:ascii="Helvetica" w:hAnsi="Helvetica" w:cs="Helvetica"/>
          <w:b/>
          <w:bCs/>
          <w:color w:val="222222"/>
          <w:sz w:val="21"/>
          <w:szCs w:val="21"/>
        </w:rPr>
        <w:t>примере</w:t>
      </w:r>
      <w:r>
        <w:rPr>
          <w:rFonts w:ascii="Helvetica" w:hAnsi="Helvetica" w:cs="Helvetica"/>
          <w:color w:val="222222"/>
          <w:sz w:val="21"/>
          <w:szCs w:val="21"/>
        </w:rPr>
        <w:t> </w:t>
      </w:r>
      <w:r>
        <w:rPr>
          <w:rFonts w:ascii="Helvetica" w:hAnsi="Helvetica" w:cs="Helvetica"/>
          <w:b/>
          <w:bCs/>
          <w:color w:val="222222"/>
          <w:sz w:val="21"/>
          <w:szCs w:val="21"/>
        </w:rPr>
        <w:t>вузов</w:t>
      </w:r>
      <w:r>
        <w:rPr>
          <w:rFonts w:ascii="Helvetica" w:hAnsi="Helvetica" w:cs="Helvetica"/>
          <w:color w:val="222222"/>
          <w:sz w:val="21"/>
          <w:szCs w:val="21"/>
        </w:rPr>
        <w:t> г. </w:t>
      </w:r>
      <w:r>
        <w:rPr>
          <w:rFonts w:ascii="Helvetica" w:hAnsi="Helvetica" w:cs="Helvetica"/>
          <w:b/>
          <w:bCs/>
          <w:color w:val="222222"/>
          <w:sz w:val="21"/>
          <w:szCs w:val="21"/>
        </w:rPr>
        <w:t>Хабаровска</w:t>
      </w:r>
      <w:r>
        <w:rPr>
          <w:rFonts w:ascii="Helvetica" w:hAnsi="Helvetica" w:cs="Helvetica"/>
          <w:color w:val="222222"/>
          <w:sz w:val="21"/>
          <w:szCs w:val="21"/>
        </w:rPr>
        <w:t>) Специальность 22.00.04 - социальная структура, социальные инститз-'ты; н процессы Диссертация на соискание</w:t>
      </w:r>
    </w:p>
    <w:p w14:paraId="281BE0DC" w14:textId="77777777" w:rsidR="00CB73EF" w:rsidRDefault="00CB73EF" w:rsidP="00CB73EF">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08E13A4" w14:textId="77777777" w:rsidR="00CB73EF" w:rsidRDefault="00CB73EF" w:rsidP="00CB73E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ЦЕННОСТНЫЕ ОРИЕНТАЦИИ СТУДЕНЧЕСТВА СОЦИОЛОГИЧЕСКИЙ АСПЕКТ 2.1. Распространение нетрадиционных форм </w:t>
      </w:r>
      <w:r>
        <w:rPr>
          <w:rFonts w:ascii="Helvetica" w:hAnsi="Helvetica" w:cs="Helvetica"/>
          <w:b/>
          <w:bCs/>
          <w:color w:val="222222"/>
          <w:sz w:val="21"/>
          <w:szCs w:val="21"/>
        </w:rPr>
        <w:t>семьи</w:t>
      </w:r>
      <w:r>
        <w:rPr>
          <w:rFonts w:ascii="Helvetica" w:hAnsi="Helvetica" w:cs="Helvetica"/>
          <w:color w:val="222222"/>
          <w:sz w:val="21"/>
          <w:szCs w:val="21"/>
        </w:rPr>
        <w:t> и отношение к ним 2.2. 2.3. </w:t>
      </w:r>
      <w:r>
        <w:rPr>
          <w:rFonts w:ascii="Helvetica" w:hAnsi="Helvetica" w:cs="Helvetica"/>
          <w:b/>
          <w:bCs/>
          <w:color w:val="222222"/>
          <w:sz w:val="21"/>
          <w:szCs w:val="21"/>
        </w:rPr>
        <w:t>Студенческая</w:t>
      </w:r>
      <w:r>
        <w:rPr>
          <w:rFonts w:ascii="Helvetica" w:hAnsi="Helvetica" w:cs="Helvetica"/>
          <w:color w:val="222222"/>
          <w:sz w:val="21"/>
          <w:szCs w:val="21"/>
        </w:rPr>
        <w:t> </w:t>
      </w:r>
      <w:r>
        <w:rPr>
          <w:rFonts w:ascii="Helvetica" w:hAnsi="Helvetica" w:cs="Helvetica"/>
          <w:b/>
          <w:bCs/>
          <w:color w:val="222222"/>
          <w:sz w:val="21"/>
          <w:szCs w:val="21"/>
        </w:rPr>
        <w:t>молодежь</w:t>
      </w:r>
      <w:r>
        <w:rPr>
          <w:rFonts w:ascii="Helvetica" w:hAnsi="Helvetica" w:cs="Helvetica"/>
          <w:color w:val="222222"/>
          <w:sz w:val="21"/>
          <w:szCs w:val="21"/>
        </w:rPr>
        <w:t> и брак Ценностные ориентации </w:t>
      </w:r>
      <w:r>
        <w:rPr>
          <w:rFonts w:ascii="Helvetica" w:hAnsi="Helvetica" w:cs="Helvetica"/>
          <w:b/>
          <w:bCs/>
          <w:color w:val="222222"/>
          <w:sz w:val="21"/>
          <w:szCs w:val="21"/>
        </w:rPr>
        <w:t>молодежи</w:t>
      </w:r>
      <w:r>
        <w:rPr>
          <w:rFonts w:ascii="Helvetica" w:hAnsi="Helvetica" w:cs="Helvetica"/>
          <w:color w:val="222222"/>
          <w:sz w:val="21"/>
          <w:szCs w:val="21"/>
        </w:rPr>
        <w:t> на </w:t>
      </w:r>
      <w:r>
        <w:rPr>
          <w:rFonts w:ascii="Helvetica" w:hAnsi="Helvetica" w:cs="Helvetica"/>
          <w:b/>
          <w:bCs/>
          <w:color w:val="222222"/>
          <w:sz w:val="21"/>
          <w:szCs w:val="21"/>
        </w:rPr>
        <w:t>семью</w:t>
      </w:r>
      <w:r>
        <w:rPr>
          <w:rFonts w:ascii="Helvetica" w:hAnsi="Helvetica" w:cs="Helvetica"/>
          <w:color w:val="222222"/>
          <w:sz w:val="21"/>
          <w:szCs w:val="21"/>
        </w:rPr>
        <w:t> (от сожительства к </w:t>
      </w:r>
      <w:r>
        <w:rPr>
          <w:rFonts w:ascii="Helvetica" w:hAnsi="Helvetica" w:cs="Helvetica"/>
          <w:b/>
          <w:bCs/>
          <w:color w:val="222222"/>
          <w:sz w:val="21"/>
          <w:szCs w:val="21"/>
        </w:rPr>
        <w:t>семье</w:t>
      </w:r>
      <w:r>
        <w:rPr>
          <w:rFonts w:ascii="Helvetica" w:hAnsi="Helvetica" w:cs="Helvetica"/>
          <w:color w:val="222222"/>
          <w:sz w:val="21"/>
          <w:szCs w:val="21"/>
        </w:rPr>
        <w:t>) с. 91-146 с. 91-103 с. 103-127 с. 127-146 ЗАКЛЮЧЕНИЕ СПИСОК ЛИТЕРАТУРЫ ПРИЛОЖЕНИЯ</w:t>
      </w:r>
    </w:p>
    <w:p w14:paraId="75944B7F" w14:textId="77777777" w:rsidR="00CB73EF" w:rsidRDefault="00CB73EF" w:rsidP="00CB73EF">
      <w:pPr>
        <w:widowControl/>
        <w:numPr>
          <w:ilvl w:val="0"/>
          <w:numId w:val="7"/>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55214DEF" w14:textId="77777777" w:rsidR="00CB73EF" w:rsidRDefault="00CB73EF" w:rsidP="00CB73E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желания вступать в брак; • выявление специфики распространенных у </w:t>
      </w:r>
      <w:r>
        <w:rPr>
          <w:rFonts w:ascii="Helvetica" w:hAnsi="Helvetica" w:cs="Helvetica"/>
          <w:b/>
          <w:bCs/>
          <w:color w:val="222222"/>
          <w:sz w:val="21"/>
          <w:szCs w:val="21"/>
        </w:rPr>
        <w:t>молодежи</w:t>
      </w:r>
      <w:r>
        <w:rPr>
          <w:rFonts w:ascii="Helvetica" w:hAnsi="Helvetica" w:cs="Helvetica"/>
          <w:color w:val="222222"/>
          <w:sz w:val="21"/>
          <w:szCs w:val="21"/>
        </w:rPr>
        <w:t> ценностных ориентации на </w:t>
      </w:r>
      <w:r>
        <w:rPr>
          <w:rFonts w:ascii="Helvetica" w:hAnsi="Helvetica" w:cs="Helvetica"/>
          <w:b/>
          <w:bCs/>
          <w:color w:val="222222"/>
          <w:sz w:val="21"/>
          <w:szCs w:val="21"/>
        </w:rPr>
        <w:t>семью</w:t>
      </w:r>
      <w:r>
        <w:rPr>
          <w:rFonts w:ascii="Helvetica" w:hAnsi="Helvetica" w:cs="Helvetica"/>
          <w:color w:val="222222"/>
          <w:sz w:val="21"/>
          <w:szCs w:val="21"/>
        </w:rPr>
        <w:t> на </w:t>
      </w:r>
      <w:r>
        <w:rPr>
          <w:rFonts w:ascii="Helvetica" w:hAnsi="Helvetica" w:cs="Helvetica"/>
          <w:b/>
          <w:bCs/>
          <w:color w:val="222222"/>
          <w:sz w:val="21"/>
          <w:szCs w:val="21"/>
        </w:rPr>
        <w:t>примере</w:t>
      </w:r>
      <w:r>
        <w:rPr>
          <w:rFonts w:ascii="Helvetica" w:hAnsi="Helvetica" w:cs="Helvetica"/>
          <w:color w:val="222222"/>
          <w:sz w:val="21"/>
          <w:szCs w:val="21"/>
        </w:rPr>
        <w:t> студенчества г. </w:t>
      </w:r>
      <w:r>
        <w:rPr>
          <w:rFonts w:ascii="Helvetica" w:hAnsi="Helvetica" w:cs="Helvetica"/>
          <w:b/>
          <w:bCs/>
          <w:color w:val="222222"/>
          <w:sz w:val="21"/>
          <w:szCs w:val="21"/>
        </w:rPr>
        <w:t>Хабаровска</w:t>
      </w:r>
      <w:r>
        <w:rPr>
          <w:rFonts w:ascii="Helvetica" w:hAnsi="Helvetica" w:cs="Helvetica"/>
          <w:color w:val="222222"/>
          <w:sz w:val="21"/>
          <w:szCs w:val="21"/>
        </w:rPr>
        <w:t>; • определение основных задач и направлений работы со студентами, направленных на повыпзение </w:t>
      </w:r>
      <w:r>
        <w:rPr>
          <w:rFonts w:ascii="Helvetica" w:hAnsi="Helvetica" w:cs="Helvetica"/>
          <w:b/>
          <w:bCs/>
          <w:color w:val="222222"/>
          <w:sz w:val="21"/>
          <w:szCs w:val="21"/>
        </w:rPr>
        <w:t>ценности</w:t>
      </w:r>
      <w:r>
        <w:rPr>
          <w:rFonts w:ascii="Helvetica" w:hAnsi="Helvetica" w:cs="Helvetica"/>
          <w:color w:val="222222"/>
          <w:sz w:val="21"/>
          <w:szCs w:val="21"/>
        </w:rPr>
        <w:t> </w:t>
      </w:r>
      <w:r>
        <w:rPr>
          <w:rFonts w:ascii="Helvetica" w:hAnsi="Helvetica" w:cs="Helvetica"/>
          <w:b/>
          <w:bCs/>
          <w:color w:val="222222"/>
          <w:sz w:val="21"/>
          <w:szCs w:val="21"/>
        </w:rPr>
        <w:t>семьи</w:t>
      </w:r>
      <w:r>
        <w:rPr>
          <w:rFonts w:ascii="Helvetica" w:hAnsi="Helvetica" w:cs="Helvetica"/>
          <w:color w:val="222222"/>
          <w:sz w:val="21"/>
          <w:szCs w:val="21"/>
        </w:rPr>
        <w:t> в жиз- vf ни </w:t>
      </w:r>
      <w:r>
        <w:rPr>
          <w:rFonts w:ascii="Helvetica" w:hAnsi="Helvetica" w:cs="Helvetica"/>
          <w:b/>
          <w:bCs/>
          <w:color w:val="222222"/>
          <w:sz w:val="21"/>
          <w:szCs w:val="21"/>
        </w:rPr>
        <w:t>молодежи</w:t>
      </w:r>
      <w:r>
        <w:rPr>
          <w:rFonts w:ascii="Helvetica" w:hAnsi="Helvetica" w:cs="Helvetica"/>
          <w:color w:val="222222"/>
          <w:sz w:val="21"/>
          <w:szCs w:val="21"/>
        </w:rPr>
        <w:t>. Теоретической и методологической</w:t>
      </w:r>
    </w:p>
    <w:p w14:paraId="79B79AF8" w14:textId="77777777" w:rsidR="00CB73EF" w:rsidRDefault="00CB73EF" w:rsidP="00CB73EF">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13C1116F" w14:textId="77777777" w:rsidR="00CB73EF" w:rsidRDefault="00CB73EF" w:rsidP="00CB73E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социологических наук Болотова, Софья Робертовна</w:t>
      </w:r>
    </w:p>
    <w:p w14:paraId="70C6942E"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3</w:t>
      </w:r>
    </w:p>
    <w:p w14:paraId="0D2FA625"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СОЦИАЛЬНЫЕ ПРОБЛЕМЫ СОВРЕМЕННОЙ</w:t>
      </w:r>
    </w:p>
    <w:p w14:paraId="78058F9D"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РОССИЙСКОЙ СЕМЬИ 15</w:t>
      </w:r>
    </w:p>
    <w:p w14:paraId="08636064"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Кризиитутавременноймьи и его причины 15</w:t>
      </w:r>
    </w:p>
    <w:p w14:paraId="67759499"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Изменение отношения гдава к иитутумьи 46</w:t>
      </w:r>
    </w:p>
    <w:p w14:paraId="24D29B3C"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Иитутмьи в новых овиях 71</w:t>
      </w:r>
    </w:p>
    <w:p w14:paraId="3E9A049E"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СЕМЕЙНЫЕ ЦЕННОСТНЫЕ ОРИЕНТАЦИИ • СТУДЕНЧЕСТВА ХАБАРОВСКА:</w:t>
      </w:r>
    </w:p>
    <w:p w14:paraId="35B0079A"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СОЦИОЛОГИЧЕСКИЙ АСПЕКТ 91</w:t>
      </w:r>
    </w:p>
    <w:p w14:paraId="3D206F7E"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Распространение нетрадиционных форм семьи и отношение к ним 91</w:t>
      </w:r>
    </w:p>
    <w:p w14:paraId="206218BB" w14:textId="77777777"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Студенчая молодежь и брак 103</w:t>
      </w:r>
    </w:p>
    <w:p w14:paraId="6E5B7D3F" w14:textId="548210B9" w:rsidR="00CB73EF" w:rsidRDefault="00CB73EF" w:rsidP="00CB73E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Ценностные ориентации молодежи на семью отжителва кмье) 127с.147-151</w:t>
      </w:r>
      <w:r>
        <w:rPr>
          <w:rFonts w:ascii="Arial" w:hAnsi="Arial" w:cs="Arial"/>
          <w:color w:val="333333"/>
          <w:sz w:val="21"/>
          <w:szCs w:val="21"/>
        </w:rPr>
        <w:t> </w:t>
      </w:r>
      <w:r>
        <w:rPr>
          <w:rFonts w:ascii="Arial" w:hAnsi="Arial" w:cs="Arial"/>
          <w:color w:val="333333"/>
          <w:sz w:val="21"/>
          <w:szCs w:val="21"/>
        </w:rPr>
        <w:t>152</w:t>
      </w:r>
    </w:p>
    <w:p w14:paraId="4A7ADEAA" w14:textId="3DC56171" w:rsidR="00967B66" w:rsidRPr="00CB73EF" w:rsidRDefault="00967B66" w:rsidP="00CB73EF"/>
    <w:sectPr w:rsidR="00967B66" w:rsidRPr="00CB73E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89BB" w14:textId="77777777" w:rsidR="00B94F59" w:rsidRDefault="00B94F59">
      <w:pPr>
        <w:spacing w:after="0" w:line="240" w:lineRule="auto"/>
      </w:pPr>
      <w:r>
        <w:separator/>
      </w:r>
    </w:p>
  </w:endnote>
  <w:endnote w:type="continuationSeparator" w:id="0">
    <w:p w14:paraId="1E7B6357" w14:textId="77777777" w:rsidR="00B94F59" w:rsidRDefault="00B9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A9E57" w14:textId="77777777" w:rsidR="00B94F59" w:rsidRDefault="00B94F59"/>
    <w:p w14:paraId="4229544F" w14:textId="77777777" w:rsidR="00B94F59" w:rsidRDefault="00B94F59"/>
    <w:p w14:paraId="46943955" w14:textId="77777777" w:rsidR="00B94F59" w:rsidRDefault="00B94F59"/>
    <w:p w14:paraId="3F685B87" w14:textId="77777777" w:rsidR="00B94F59" w:rsidRDefault="00B94F59"/>
    <w:p w14:paraId="218C283B" w14:textId="77777777" w:rsidR="00B94F59" w:rsidRDefault="00B94F59"/>
    <w:p w14:paraId="18F01F46" w14:textId="77777777" w:rsidR="00B94F59" w:rsidRDefault="00B94F59"/>
    <w:p w14:paraId="4EEC90FA" w14:textId="77777777" w:rsidR="00B94F59" w:rsidRDefault="00B94F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B9F916" wp14:editId="6C957D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F184" w14:textId="77777777" w:rsidR="00B94F59" w:rsidRDefault="00B94F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B9F91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11F184" w14:textId="77777777" w:rsidR="00B94F59" w:rsidRDefault="00B94F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82AAC6" w14:textId="77777777" w:rsidR="00B94F59" w:rsidRDefault="00B94F59"/>
    <w:p w14:paraId="03DE539D" w14:textId="77777777" w:rsidR="00B94F59" w:rsidRDefault="00B94F59"/>
    <w:p w14:paraId="033A4DCF" w14:textId="77777777" w:rsidR="00B94F59" w:rsidRDefault="00B94F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06613B" wp14:editId="15CCE1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8BD9" w14:textId="77777777" w:rsidR="00B94F59" w:rsidRDefault="00B94F59"/>
                          <w:p w14:paraId="4427BBCE" w14:textId="77777777" w:rsidR="00B94F59" w:rsidRDefault="00B94F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06613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5E8BD9" w14:textId="77777777" w:rsidR="00B94F59" w:rsidRDefault="00B94F59"/>
                    <w:p w14:paraId="4427BBCE" w14:textId="77777777" w:rsidR="00B94F59" w:rsidRDefault="00B94F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C7B246" w14:textId="77777777" w:rsidR="00B94F59" w:rsidRDefault="00B94F59"/>
    <w:p w14:paraId="7E0F0A7C" w14:textId="77777777" w:rsidR="00B94F59" w:rsidRDefault="00B94F59">
      <w:pPr>
        <w:rPr>
          <w:sz w:val="2"/>
          <w:szCs w:val="2"/>
        </w:rPr>
      </w:pPr>
    </w:p>
    <w:p w14:paraId="22122CE9" w14:textId="77777777" w:rsidR="00B94F59" w:rsidRDefault="00B94F59"/>
    <w:p w14:paraId="2E51B5D8" w14:textId="77777777" w:rsidR="00B94F59" w:rsidRDefault="00B94F59">
      <w:pPr>
        <w:spacing w:after="0" w:line="240" w:lineRule="auto"/>
      </w:pPr>
    </w:p>
  </w:footnote>
  <w:footnote w:type="continuationSeparator" w:id="0">
    <w:p w14:paraId="05A9D235" w14:textId="77777777" w:rsidR="00B94F59" w:rsidRDefault="00B9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59"/>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51726</TotalTime>
  <Pages>2</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2322</cp:revision>
  <cp:lastPrinted>2009-02-06T05:36:00Z</cp:lastPrinted>
  <dcterms:created xsi:type="dcterms:W3CDTF">2025-11-25T20:19:00Z</dcterms:created>
  <dcterms:modified xsi:type="dcterms:W3CDTF">2026-01-25T21:04:00Z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