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20DD"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Драгунова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Віра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Валентинівна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кандидат</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педагогічних</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наук</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начальник</w:t>
      </w:r>
    </w:p>
    <w:p w14:paraId="73A6BE69"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відділу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розвитку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роботи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з</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дослідницькою</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критичною</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інфраструктурою</w:t>
      </w:r>
    </w:p>
    <w:p w14:paraId="5EE3B35C"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директорату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розвитку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науки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Міністерства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освіти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науки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України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Назва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дисертації</w:t>
      </w:r>
      <w:r w:rsidRPr="006414B6">
        <w:rPr>
          <w:rFonts w:ascii="Helvetica" w:hAnsi="Helvetica" w:cs="Helvetica"/>
          <w:b/>
          <w:bCs/>
          <w:color w:val="222222"/>
          <w:sz w:val="21"/>
          <w:szCs w:val="21"/>
        </w:rPr>
        <w:t>:</w:t>
      </w:r>
    </w:p>
    <w:p w14:paraId="6064BBF1"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w:t>
      </w:r>
      <w:r w:rsidRPr="006414B6">
        <w:rPr>
          <w:rFonts w:ascii="Helvetica" w:hAnsi="Helvetica" w:cs="Helvetica" w:hint="eastAsia"/>
          <w:b/>
          <w:bCs/>
          <w:color w:val="222222"/>
          <w:sz w:val="21"/>
          <w:szCs w:val="21"/>
        </w:rPr>
        <w:t>Теоретичні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методичні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засади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дорадництва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українських</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педагогічних</w:t>
      </w:r>
    </w:p>
    <w:p w14:paraId="138AFF7E"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університетах</w:t>
      </w:r>
      <w:r w:rsidRPr="006414B6">
        <w:rPr>
          <w:rFonts w:ascii="Helvetica" w:hAnsi="Helvetica" w:cs="Helvetica" w:hint="eastAsia"/>
          <w:b/>
          <w:bCs/>
          <w:color w:val="222222"/>
          <w:sz w:val="21"/>
          <w:szCs w:val="21"/>
        </w:rPr>
        <w:t>»</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Шифр</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назва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спеціальностей</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w:t>
      </w:r>
      <w:r w:rsidRPr="006414B6">
        <w:rPr>
          <w:rFonts w:ascii="Helvetica" w:hAnsi="Helvetica" w:cs="Helvetica"/>
          <w:b/>
          <w:bCs/>
          <w:color w:val="222222"/>
          <w:sz w:val="21"/>
          <w:szCs w:val="21"/>
        </w:rPr>
        <w:t xml:space="preserve"> 13.00.04 </w:t>
      </w:r>
      <w:r w:rsidRPr="006414B6">
        <w:rPr>
          <w:rFonts w:ascii="Helvetica" w:hAnsi="Helvetica" w:cs="Helvetica" w:hint="eastAsia"/>
          <w:b/>
          <w:bCs/>
          <w:color w:val="222222"/>
          <w:sz w:val="21"/>
          <w:szCs w:val="21"/>
        </w:rPr>
        <w:t>–</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теорія</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методика</w:t>
      </w:r>
    </w:p>
    <w:p w14:paraId="567850AD"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професійної</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освіти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Докторська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рада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w:t>
      </w:r>
      <w:r w:rsidRPr="006414B6">
        <w:rPr>
          <w:rFonts w:ascii="Helvetica" w:hAnsi="Helvetica" w:cs="Helvetica"/>
          <w:b/>
          <w:bCs/>
          <w:color w:val="222222"/>
          <w:sz w:val="21"/>
          <w:szCs w:val="21"/>
        </w:rPr>
        <w:t xml:space="preserve"> 44.053.03 </w:t>
      </w:r>
      <w:r w:rsidRPr="006414B6">
        <w:rPr>
          <w:rFonts w:ascii="Helvetica" w:hAnsi="Helvetica" w:cs="Helvetica" w:hint="eastAsia"/>
          <w:b/>
          <w:bCs/>
          <w:color w:val="222222"/>
          <w:sz w:val="21"/>
          <w:szCs w:val="21"/>
        </w:rPr>
        <w:t>Полтавського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національного</w:t>
      </w:r>
    </w:p>
    <w:p w14:paraId="60BBD6C3"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педагогічного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університету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імені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Г</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Короленка</w:t>
      </w:r>
      <w:r w:rsidRPr="006414B6">
        <w:rPr>
          <w:rFonts w:ascii="Helvetica" w:hAnsi="Helvetica" w:cs="Helvetica"/>
          <w:b/>
          <w:bCs/>
          <w:color w:val="222222"/>
          <w:sz w:val="21"/>
          <w:szCs w:val="21"/>
        </w:rPr>
        <w:t xml:space="preserve"> (36003, </w:t>
      </w:r>
      <w:r w:rsidRPr="006414B6">
        <w:rPr>
          <w:rFonts w:ascii="Helvetica" w:hAnsi="Helvetica" w:cs="Helvetica" w:hint="eastAsia"/>
          <w:b/>
          <w:bCs/>
          <w:color w:val="222222"/>
          <w:sz w:val="21"/>
          <w:szCs w:val="21"/>
        </w:rPr>
        <w:t>м</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Полтава</w:t>
      </w:r>
      <w:r w:rsidRPr="006414B6">
        <w:rPr>
          <w:rFonts w:ascii="Helvetica" w:hAnsi="Helvetica" w:cs="Helvetica"/>
          <w:b/>
          <w:bCs/>
          <w:color w:val="222222"/>
          <w:sz w:val="21"/>
          <w:szCs w:val="21"/>
        </w:rPr>
        <w:t>,</w:t>
      </w:r>
    </w:p>
    <w:p w14:paraId="212ACF7B"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вул</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Остроградського</w:t>
      </w:r>
      <w:r w:rsidRPr="006414B6">
        <w:rPr>
          <w:rFonts w:ascii="Helvetica" w:hAnsi="Helvetica" w:cs="Helvetica"/>
          <w:b/>
          <w:bCs/>
          <w:color w:val="222222"/>
          <w:sz w:val="21"/>
          <w:szCs w:val="21"/>
        </w:rPr>
        <w:t xml:space="preserve">, 2; </w:t>
      </w:r>
      <w:r w:rsidRPr="006414B6">
        <w:rPr>
          <w:rFonts w:ascii="Helvetica" w:hAnsi="Helvetica" w:cs="Helvetica" w:hint="eastAsia"/>
          <w:b/>
          <w:bCs/>
          <w:color w:val="222222"/>
          <w:sz w:val="21"/>
          <w:szCs w:val="21"/>
        </w:rPr>
        <w:t>тел</w:t>
      </w:r>
      <w:r w:rsidRPr="006414B6">
        <w:rPr>
          <w:rFonts w:ascii="Helvetica" w:hAnsi="Helvetica" w:cs="Helvetica"/>
          <w:b/>
          <w:bCs/>
          <w:color w:val="222222"/>
          <w:sz w:val="21"/>
          <w:szCs w:val="21"/>
        </w:rPr>
        <w:t xml:space="preserve">. (0532) 56-23-13). </w:t>
      </w:r>
      <w:r w:rsidRPr="006414B6">
        <w:rPr>
          <w:rFonts w:ascii="Helvetica" w:hAnsi="Helvetica" w:cs="Helvetica" w:hint="eastAsia"/>
          <w:b/>
          <w:bCs/>
          <w:color w:val="222222"/>
          <w:sz w:val="21"/>
          <w:szCs w:val="21"/>
        </w:rPr>
        <w:t>Опоненти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Бідюк</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Наталя</w:t>
      </w:r>
    </w:p>
    <w:p w14:paraId="026676F5"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Михайлівна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доктор</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педагогічних</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наук</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професор</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завідувач</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кафедри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іншомовної</w:t>
      </w:r>
    </w:p>
    <w:p w14:paraId="2FEE3D3E"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освіти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міжкультурної</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комунікації</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Хмельницького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національного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університету</w:t>
      </w:r>
      <w:r w:rsidRPr="006414B6">
        <w:rPr>
          <w:rFonts w:ascii="Helvetica" w:hAnsi="Helvetica" w:cs="Helvetica"/>
          <w:b/>
          <w:bCs/>
          <w:color w:val="222222"/>
          <w:sz w:val="21"/>
          <w:szCs w:val="21"/>
        </w:rPr>
        <w:t>;</w:t>
      </w:r>
    </w:p>
    <w:p w14:paraId="61B03BC1"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Ткачова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Наталія</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Олександрівна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доктор</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педагогічних</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наук</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професор</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професор</w:t>
      </w:r>
    </w:p>
    <w:p w14:paraId="40F14FDA"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кафедри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інноваційної</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педагогіки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освітніх</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трансформацій</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лідерства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навчальнонаукового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інституту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w:t>
      </w:r>
      <w:r w:rsidRPr="006414B6">
        <w:rPr>
          <w:rFonts w:ascii="Helvetica" w:hAnsi="Helvetica" w:cs="Helvetica" w:hint="eastAsia"/>
          <w:b/>
          <w:bCs/>
          <w:color w:val="222222"/>
          <w:sz w:val="21"/>
          <w:szCs w:val="21"/>
        </w:rPr>
        <w:t>Академія</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вчительства</w:t>
      </w:r>
      <w:r w:rsidRPr="006414B6">
        <w:rPr>
          <w:rFonts w:ascii="Helvetica" w:hAnsi="Helvetica" w:cs="Helvetica" w:hint="eastAsia"/>
          <w:b/>
          <w:bCs/>
          <w:color w:val="222222"/>
          <w:sz w:val="21"/>
          <w:szCs w:val="21"/>
        </w:rPr>
        <w:t>»</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Харківського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національного</w:t>
      </w:r>
    </w:p>
    <w:p w14:paraId="049137E3"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університету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імені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Каразіна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Мокляк</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Володимир</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Миколайович</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доктор</w:t>
      </w:r>
    </w:p>
    <w:p w14:paraId="5219C333" w14:textId="77777777" w:rsidR="006414B6" w:rsidRPr="006414B6" w:rsidRDefault="006414B6" w:rsidP="006414B6">
      <w:pPr>
        <w:rPr>
          <w:rFonts w:ascii="Helvetica" w:hAnsi="Helvetica" w:cs="Helvetica"/>
          <w:b/>
          <w:bCs/>
          <w:color w:val="222222"/>
          <w:sz w:val="21"/>
          <w:szCs w:val="21"/>
        </w:rPr>
      </w:pPr>
      <w:r w:rsidRPr="006414B6">
        <w:rPr>
          <w:rFonts w:ascii="Helvetica" w:hAnsi="Helvetica" w:cs="Helvetica" w:hint="eastAsia"/>
          <w:b/>
          <w:bCs/>
          <w:color w:val="222222"/>
          <w:sz w:val="21"/>
          <w:szCs w:val="21"/>
        </w:rPr>
        <w:t>педагогічних</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наук</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професор</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завідувач</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кафедри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загальної</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педагогіки</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та</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андрагогіки</w:t>
      </w:r>
    </w:p>
    <w:p w14:paraId="109CC004" w14:textId="41625D29" w:rsidR="00484EB4" w:rsidRPr="006414B6" w:rsidRDefault="006414B6" w:rsidP="006414B6">
      <w:r w:rsidRPr="006414B6">
        <w:rPr>
          <w:rFonts w:ascii="Helvetica" w:hAnsi="Helvetica" w:cs="Helvetica" w:hint="eastAsia"/>
          <w:b/>
          <w:bCs/>
          <w:color w:val="222222"/>
          <w:sz w:val="21"/>
          <w:szCs w:val="21"/>
        </w:rPr>
        <w:t>Полтавського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національного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педагогічного</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університету</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імені</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В</w:t>
      </w:r>
      <w:r w:rsidRPr="006414B6">
        <w:rPr>
          <w:rFonts w:ascii="Helvetica" w:hAnsi="Helvetica" w:cs="Helvetica"/>
          <w:b/>
          <w:bCs/>
          <w:color w:val="222222"/>
          <w:sz w:val="21"/>
          <w:szCs w:val="21"/>
        </w:rPr>
        <w:t>.</w:t>
      </w:r>
      <w:r w:rsidRPr="006414B6">
        <w:rPr>
          <w:rFonts w:ascii="Helvetica" w:hAnsi="Helvetica" w:cs="Helvetica" w:hint="eastAsia"/>
          <w:b/>
          <w:bCs/>
          <w:color w:val="222222"/>
          <w:sz w:val="21"/>
          <w:szCs w:val="21"/>
        </w:rPr>
        <w:t>Г</w:t>
      </w:r>
      <w:r w:rsidRPr="006414B6">
        <w:rPr>
          <w:rFonts w:ascii="Helvetica" w:hAnsi="Helvetica" w:cs="Helvetica"/>
          <w:b/>
          <w:bCs/>
          <w:color w:val="222222"/>
          <w:sz w:val="21"/>
          <w:szCs w:val="21"/>
        </w:rPr>
        <w:t xml:space="preserve">. </w:t>
      </w:r>
      <w:r w:rsidRPr="006414B6">
        <w:rPr>
          <w:rFonts w:ascii="Helvetica" w:hAnsi="Helvetica" w:cs="Helvetica" w:hint="eastAsia"/>
          <w:b/>
          <w:bCs/>
          <w:color w:val="222222"/>
          <w:sz w:val="21"/>
          <w:szCs w:val="21"/>
        </w:rPr>
        <w:t>Короленка</w:t>
      </w:r>
      <w:r w:rsidRPr="006414B6">
        <w:rPr>
          <w:rFonts w:ascii="Helvetica" w:hAnsi="Helvetica" w:cs="Helvetica"/>
          <w:b/>
          <w:bCs/>
          <w:color w:val="222222"/>
          <w:sz w:val="21"/>
          <w:szCs w:val="21"/>
        </w:rPr>
        <w:t>.</w:t>
      </w:r>
    </w:p>
    <w:sectPr w:rsidR="00484EB4" w:rsidRPr="006414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9EFD" w14:textId="77777777" w:rsidR="0059515A" w:rsidRDefault="0059515A">
      <w:pPr>
        <w:spacing w:after="0" w:line="240" w:lineRule="auto"/>
      </w:pPr>
      <w:r>
        <w:separator/>
      </w:r>
    </w:p>
  </w:endnote>
  <w:endnote w:type="continuationSeparator" w:id="0">
    <w:p w14:paraId="45D0D25A" w14:textId="77777777" w:rsidR="0059515A" w:rsidRDefault="0059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5176" w14:textId="77777777" w:rsidR="0059515A" w:rsidRDefault="0059515A"/>
    <w:p w14:paraId="794A18C5" w14:textId="77777777" w:rsidR="0059515A" w:rsidRDefault="0059515A"/>
    <w:p w14:paraId="2AA535E7" w14:textId="77777777" w:rsidR="0059515A" w:rsidRDefault="0059515A"/>
    <w:p w14:paraId="1F11ADF8" w14:textId="77777777" w:rsidR="0059515A" w:rsidRDefault="0059515A"/>
    <w:p w14:paraId="044BCEC6" w14:textId="77777777" w:rsidR="0059515A" w:rsidRDefault="0059515A"/>
    <w:p w14:paraId="6B4846F0" w14:textId="77777777" w:rsidR="0059515A" w:rsidRDefault="0059515A"/>
    <w:p w14:paraId="4ED64A31" w14:textId="77777777" w:rsidR="0059515A" w:rsidRDefault="005951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7CCF72" wp14:editId="272F19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CC50" w14:textId="77777777" w:rsidR="0059515A" w:rsidRDefault="005951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CCF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01CC50" w14:textId="77777777" w:rsidR="0059515A" w:rsidRDefault="005951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E90DF3" w14:textId="77777777" w:rsidR="0059515A" w:rsidRDefault="0059515A"/>
    <w:p w14:paraId="40C8D614" w14:textId="77777777" w:rsidR="0059515A" w:rsidRDefault="0059515A"/>
    <w:p w14:paraId="73C99CF2" w14:textId="77777777" w:rsidR="0059515A" w:rsidRDefault="005951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FA3807" wp14:editId="1E4447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D3553" w14:textId="77777777" w:rsidR="0059515A" w:rsidRDefault="0059515A"/>
                          <w:p w14:paraId="03D375A4" w14:textId="77777777" w:rsidR="0059515A" w:rsidRDefault="005951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A38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5D3553" w14:textId="77777777" w:rsidR="0059515A" w:rsidRDefault="0059515A"/>
                    <w:p w14:paraId="03D375A4" w14:textId="77777777" w:rsidR="0059515A" w:rsidRDefault="005951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96EE65" w14:textId="77777777" w:rsidR="0059515A" w:rsidRDefault="0059515A"/>
    <w:p w14:paraId="7144638B" w14:textId="77777777" w:rsidR="0059515A" w:rsidRDefault="0059515A">
      <w:pPr>
        <w:rPr>
          <w:sz w:val="2"/>
          <w:szCs w:val="2"/>
        </w:rPr>
      </w:pPr>
    </w:p>
    <w:p w14:paraId="67ABB6F1" w14:textId="77777777" w:rsidR="0059515A" w:rsidRDefault="0059515A"/>
    <w:p w14:paraId="419627AC" w14:textId="77777777" w:rsidR="0059515A" w:rsidRDefault="0059515A">
      <w:pPr>
        <w:spacing w:after="0" w:line="240" w:lineRule="auto"/>
      </w:pPr>
    </w:p>
  </w:footnote>
  <w:footnote w:type="continuationSeparator" w:id="0">
    <w:p w14:paraId="219784B3" w14:textId="77777777" w:rsidR="0059515A" w:rsidRDefault="00595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5A"/>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202278</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1297</cp:revision>
  <cp:lastPrinted>2009-02-06T05:36:00Z</cp:lastPrinted>
  <dcterms:created xsi:type="dcterms:W3CDTF">2024-01-07T13:43:00Z</dcterms:created>
  <dcterms:modified xsi:type="dcterms:W3CDTF">2025-11-08T18:56:00Z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