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6D86E" w14:textId="77777777" w:rsidR="00671951" w:rsidRPr="00671951" w:rsidRDefault="00671951" w:rsidP="00671951">
      <w:pPr>
        <w:rPr>
          <w:rFonts w:ascii="Helvetica" w:eastAsia="Symbol" w:hAnsi="Helvetica" w:cs="Helvetica"/>
          <w:b/>
          <w:bCs/>
          <w:color w:val="222222"/>
          <w:kern w:val="0"/>
          <w:sz w:val="21"/>
          <w:szCs w:val="21"/>
          <w:lang w:eastAsia="ru-RU"/>
        </w:rPr>
      </w:pPr>
      <w:r w:rsidRPr="00671951">
        <w:rPr>
          <w:rFonts w:ascii="Helvetica" w:eastAsia="Symbol" w:hAnsi="Helvetica" w:cs="Helvetica"/>
          <w:b/>
          <w:bCs/>
          <w:color w:val="222222"/>
          <w:kern w:val="0"/>
          <w:sz w:val="21"/>
          <w:szCs w:val="21"/>
          <w:lang w:eastAsia="ru-RU"/>
        </w:rPr>
        <w:t>Лебедев, Сергей Владимирович.</w:t>
      </w:r>
    </w:p>
    <w:p w14:paraId="3D19F55D" w14:textId="77777777" w:rsidR="00671951" w:rsidRPr="00671951" w:rsidRDefault="00671951" w:rsidP="00671951">
      <w:pPr>
        <w:rPr>
          <w:rFonts w:ascii="Helvetica" w:eastAsia="Symbol" w:hAnsi="Helvetica" w:cs="Helvetica"/>
          <w:b/>
          <w:bCs/>
          <w:color w:val="222222"/>
          <w:kern w:val="0"/>
          <w:sz w:val="21"/>
          <w:szCs w:val="21"/>
          <w:lang w:eastAsia="ru-RU"/>
        </w:rPr>
      </w:pPr>
      <w:r w:rsidRPr="00671951">
        <w:rPr>
          <w:rFonts w:ascii="Helvetica" w:eastAsia="Symbol" w:hAnsi="Helvetica" w:cs="Helvetica"/>
          <w:b/>
          <w:bCs/>
          <w:color w:val="222222"/>
          <w:kern w:val="0"/>
          <w:sz w:val="21"/>
          <w:szCs w:val="21"/>
          <w:lang w:eastAsia="ru-RU"/>
        </w:rPr>
        <w:t>Режимы улучшенного удержания плазмы в токамаке : диссертация ... доктора физико-математических наук : 01.04.08. - Санкт-Петербург, 1999. - 206 с. : ил.</w:t>
      </w:r>
    </w:p>
    <w:p w14:paraId="27E6BEF0" w14:textId="77777777" w:rsidR="00671951" w:rsidRPr="00671951" w:rsidRDefault="00671951" w:rsidP="00671951">
      <w:pPr>
        <w:rPr>
          <w:rFonts w:ascii="Helvetica" w:eastAsia="Symbol" w:hAnsi="Helvetica" w:cs="Helvetica"/>
          <w:b/>
          <w:bCs/>
          <w:color w:val="222222"/>
          <w:kern w:val="0"/>
          <w:sz w:val="21"/>
          <w:szCs w:val="21"/>
          <w:lang w:eastAsia="ru-RU"/>
        </w:rPr>
      </w:pPr>
      <w:r w:rsidRPr="00671951">
        <w:rPr>
          <w:rFonts w:ascii="Helvetica" w:eastAsia="Symbol" w:hAnsi="Helvetica" w:cs="Helvetica"/>
          <w:b/>
          <w:bCs/>
          <w:color w:val="222222"/>
          <w:kern w:val="0"/>
          <w:sz w:val="21"/>
          <w:szCs w:val="21"/>
          <w:lang w:eastAsia="ru-RU"/>
        </w:rPr>
        <w:t>Оглавление диссертациидоктор физико-математических наук Лебедев, Сергей Владимирович</w:t>
      </w:r>
    </w:p>
    <w:p w14:paraId="5A37C1F8" w14:textId="77777777" w:rsidR="00671951" w:rsidRPr="00671951" w:rsidRDefault="00671951" w:rsidP="00671951">
      <w:pPr>
        <w:rPr>
          <w:rFonts w:ascii="Helvetica" w:eastAsia="Symbol" w:hAnsi="Helvetica" w:cs="Helvetica"/>
          <w:b/>
          <w:bCs/>
          <w:color w:val="222222"/>
          <w:kern w:val="0"/>
          <w:sz w:val="21"/>
          <w:szCs w:val="21"/>
          <w:lang w:eastAsia="ru-RU"/>
        </w:rPr>
      </w:pPr>
      <w:r w:rsidRPr="00671951">
        <w:rPr>
          <w:rFonts w:ascii="Helvetica" w:eastAsia="Symbol" w:hAnsi="Helvetica" w:cs="Helvetica"/>
          <w:b/>
          <w:bCs/>
          <w:color w:val="222222"/>
          <w:kern w:val="0"/>
          <w:sz w:val="21"/>
          <w:szCs w:val="21"/>
          <w:lang w:eastAsia="ru-RU"/>
        </w:rPr>
        <w:t>Введение.</w:t>
      </w:r>
    </w:p>
    <w:p w14:paraId="28193D8F" w14:textId="77777777" w:rsidR="00671951" w:rsidRPr="00671951" w:rsidRDefault="00671951" w:rsidP="00671951">
      <w:pPr>
        <w:rPr>
          <w:rFonts w:ascii="Helvetica" w:eastAsia="Symbol" w:hAnsi="Helvetica" w:cs="Helvetica"/>
          <w:b/>
          <w:bCs/>
          <w:color w:val="222222"/>
          <w:kern w:val="0"/>
          <w:sz w:val="21"/>
          <w:szCs w:val="21"/>
          <w:lang w:eastAsia="ru-RU"/>
        </w:rPr>
      </w:pPr>
      <w:r w:rsidRPr="00671951">
        <w:rPr>
          <w:rFonts w:ascii="Helvetica" w:eastAsia="Symbol" w:hAnsi="Helvetica" w:cs="Helvetica"/>
          <w:b/>
          <w:bCs/>
          <w:color w:val="222222"/>
          <w:kern w:val="0"/>
          <w:sz w:val="21"/>
          <w:szCs w:val="21"/>
          <w:lang w:eastAsia="ru-RU"/>
        </w:rPr>
        <w:t>§ 1 Проблема повышения плотности плазмы в токамаке.</w:t>
      </w:r>
    </w:p>
    <w:p w14:paraId="6B5B5117" w14:textId="77777777" w:rsidR="00671951" w:rsidRPr="00671951" w:rsidRDefault="00671951" w:rsidP="00671951">
      <w:pPr>
        <w:rPr>
          <w:rFonts w:ascii="Helvetica" w:eastAsia="Symbol" w:hAnsi="Helvetica" w:cs="Helvetica"/>
          <w:b/>
          <w:bCs/>
          <w:color w:val="222222"/>
          <w:kern w:val="0"/>
          <w:sz w:val="21"/>
          <w:szCs w:val="21"/>
          <w:lang w:eastAsia="ru-RU"/>
        </w:rPr>
      </w:pPr>
      <w:r w:rsidRPr="00671951">
        <w:rPr>
          <w:rFonts w:ascii="Helvetica" w:eastAsia="Symbol" w:hAnsi="Helvetica" w:cs="Helvetica"/>
          <w:b/>
          <w:bCs/>
          <w:color w:val="222222"/>
          <w:kern w:val="0"/>
          <w:sz w:val="21"/>
          <w:szCs w:val="21"/>
          <w:lang w:eastAsia="ru-RU"/>
        </w:rPr>
        <w:t>§ 2 Н-режим и возможность улучшения удержания энергии в токамаке.</w:t>
      </w:r>
    </w:p>
    <w:p w14:paraId="2942DDC3" w14:textId="77777777" w:rsidR="00671951" w:rsidRPr="00671951" w:rsidRDefault="00671951" w:rsidP="00671951">
      <w:pPr>
        <w:rPr>
          <w:rFonts w:ascii="Helvetica" w:eastAsia="Symbol" w:hAnsi="Helvetica" w:cs="Helvetica"/>
          <w:b/>
          <w:bCs/>
          <w:color w:val="222222"/>
          <w:kern w:val="0"/>
          <w:sz w:val="21"/>
          <w:szCs w:val="21"/>
          <w:lang w:eastAsia="ru-RU"/>
        </w:rPr>
      </w:pPr>
      <w:r w:rsidRPr="00671951">
        <w:rPr>
          <w:rFonts w:ascii="Helvetica" w:eastAsia="Symbol" w:hAnsi="Helvetica" w:cs="Helvetica"/>
          <w:b/>
          <w:bCs/>
          <w:color w:val="222222"/>
          <w:kern w:val="0"/>
          <w:sz w:val="21"/>
          <w:szCs w:val="21"/>
          <w:lang w:eastAsia="ru-RU"/>
        </w:rPr>
        <w:t>§ 3 Методы перевода плазмы в режим с улучшенным удержанием.</w:t>
      </w:r>
    </w:p>
    <w:p w14:paraId="054245CE" w14:textId="77777777" w:rsidR="00671951" w:rsidRPr="00671951" w:rsidRDefault="00671951" w:rsidP="00671951">
      <w:pPr>
        <w:rPr>
          <w:rFonts w:ascii="Helvetica" w:eastAsia="Symbol" w:hAnsi="Helvetica" w:cs="Helvetica"/>
          <w:b/>
          <w:bCs/>
          <w:color w:val="222222"/>
          <w:kern w:val="0"/>
          <w:sz w:val="21"/>
          <w:szCs w:val="21"/>
          <w:lang w:eastAsia="ru-RU"/>
        </w:rPr>
      </w:pPr>
      <w:r w:rsidRPr="00671951">
        <w:rPr>
          <w:rFonts w:ascii="Helvetica" w:eastAsia="Symbol" w:hAnsi="Helvetica" w:cs="Helvetica"/>
          <w:b/>
          <w:bCs/>
          <w:color w:val="222222"/>
          <w:kern w:val="0"/>
          <w:sz w:val="21"/>
          <w:szCs w:val="21"/>
          <w:lang w:eastAsia="ru-RU"/>
        </w:rPr>
        <w:t>§ 4 Сопоставление Омической Н-моды с другими режимами нагрева и удержания плазмы в токамаке.</w:t>
      </w:r>
    </w:p>
    <w:p w14:paraId="5A7C99A5" w14:textId="77777777" w:rsidR="00671951" w:rsidRPr="00671951" w:rsidRDefault="00671951" w:rsidP="00671951">
      <w:pPr>
        <w:rPr>
          <w:rFonts w:ascii="Helvetica" w:eastAsia="Symbol" w:hAnsi="Helvetica" w:cs="Helvetica"/>
          <w:b/>
          <w:bCs/>
          <w:color w:val="222222"/>
          <w:kern w:val="0"/>
          <w:sz w:val="21"/>
          <w:szCs w:val="21"/>
          <w:lang w:eastAsia="ru-RU"/>
        </w:rPr>
      </w:pPr>
      <w:r w:rsidRPr="00671951">
        <w:rPr>
          <w:rFonts w:ascii="Helvetica" w:eastAsia="Symbol" w:hAnsi="Helvetica" w:cs="Helvetica"/>
          <w:b/>
          <w:bCs/>
          <w:color w:val="222222"/>
          <w:kern w:val="0"/>
          <w:sz w:val="21"/>
          <w:szCs w:val="21"/>
          <w:lang w:eastAsia="ru-RU"/>
        </w:rPr>
        <w:t>§ 5 Особенности токамака ТУМАН-3 и его диагностический комплекс.</w:t>
      </w:r>
    </w:p>
    <w:p w14:paraId="791F366A" w14:textId="77777777" w:rsidR="00671951" w:rsidRPr="00671951" w:rsidRDefault="00671951" w:rsidP="00671951">
      <w:pPr>
        <w:rPr>
          <w:rFonts w:ascii="Helvetica" w:eastAsia="Symbol" w:hAnsi="Helvetica" w:cs="Helvetica"/>
          <w:b/>
          <w:bCs/>
          <w:color w:val="222222"/>
          <w:kern w:val="0"/>
          <w:sz w:val="21"/>
          <w:szCs w:val="21"/>
          <w:lang w:eastAsia="ru-RU"/>
        </w:rPr>
      </w:pPr>
      <w:r w:rsidRPr="00671951">
        <w:rPr>
          <w:rFonts w:ascii="Helvetica" w:eastAsia="Symbol" w:hAnsi="Helvetica" w:cs="Helvetica"/>
          <w:b/>
          <w:bCs/>
          <w:color w:val="222222"/>
          <w:kern w:val="0"/>
          <w:sz w:val="21"/>
          <w:szCs w:val="21"/>
          <w:lang w:eastAsia="ru-RU"/>
        </w:rPr>
        <w:t>Глава 1. Исследование предельной плотности.</w:t>
      </w:r>
    </w:p>
    <w:p w14:paraId="3D777ACB" w14:textId="77777777" w:rsidR="00671951" w:rsidRPr="00671951" w:rsidRDefault="00671951" w:rsidP="00671951">
      <w:pPr>
        <w:rPr>
          <w:rFonts w:ascii="Helvetica" w:eastAsia="Symbol" w:hAnsi="Helvetica" w:cs="Helvetica"/>
          <w:b/>
          <w:bCs/>
          <w:color w:val="222222"/>
          <w:kern w:val="0"/>
          <w:sz w:val="21"/>
          <w:szCs w:val="21"/>
          <w:lang w:eastAsia="ru-RU"/>
        </w:rPr>
      </w:pPr>
      <w:r w:rsidRPr="00671951">
        <w:rPr>
          <w:rFonts w:ascii="Helvetica" w:eastAsia="Symbol" w:hAnsi="Helvetica" w:cs="Helvetica"/>
          <w:b/>
          <w:bCs/>
          <w:color w:val="222222"/>
          <w:kern w:val="0"/>
          <w:sz w:val="21"/>
          <w:szCs w:val="21"/>
          <w:lang w:eastAsia="ru-RU"/>
        </w:rPr>
        <w:t>§1.1 Режим с высокой плотностью при одновременном подъеме тока и магнитном сжатии (High Density Mode).</w:t>
      </w:r>
    </w:p>
    <w:p w14:paraId="2BAE8202" w14:textId="77777777" w:rsidR="00671951" w:rsidRPr="00671951" w:rsidRDefault="00671951" w:rsidP="00671951">
      <w:pPr>
        <w:rPr>
          <w:rFonts w:ascii="Helvetica" w:eastAsia="Symbol" w:hAnsi="Helvetica" w:cs="Helvetica"/>
          <w:b/>
          <w:bCs/>
          <w:color w:val="222222"/>
          <w:kern w:val="0"/>
          <w:sz w:val="21"/>
          <w:szCs w:val="21"/>
          <w:lang w:eastAsia="ru-RU"/>
        </w:rPr>
      </w:pPr>
      <w:r w:rsidRPr="00671951">
        <w:rPr>
          <w:rFonts w:ascii="Helvetica" w:eastAsia="Symbol" w:hAnsi="Helvetica" w:cs="Helvetica"/>
          <w:b/>
          <w:bCs/>
          <w:color w:val="222222"/>
          <w:kern w:val="0"/>
          <w:sz w:val="21"/>
          <w:szCs w:val="21"/>
          <w:lang w:eastAsia="ru-RU"/>
        </w:rPr>
        <w:t>§1.2 Влияние профиля тока на предельную плотность.</w:t>
      </w:r>
    </w:p>
    <w:p w14:paraId="60BE4C69" w14:textId="77777777" w:rsidR="00671951" w:rsidRPr="00671951" w:rsidRDefault="00671951" w:rsidP="00671951">
      <w:pPr>
        <w:rPr>
          <w:rFonts w:ascii="Helvetica" w:eastAsia="Symbol" w:hAnsi="Helvetica" w:cs="Helvetica"/>
          <w:b/>
          <w:bCs/>
          <w:color w:val="222222"/>
          <w:kern w:val="0"/>
          <w:sz w:val="21"/>
          <w:szCs w:val="21"/>
          <w:lang w:eastAsia="ru-RU"/>
        </w:rPr>
      </w:pPr>
      <w:r w:rsidRPr="00671951">
        <w:rPr>
          <w:rFonts w:ascii="Helvetica" w:eastAsia="Symbol" w:hAnsi="Helvetica" w:cs="Helvetica"/>
          <w:b/>
          <w:bCs/>
          <w:color w:val="222222"/>
          <w:kern w:val="0"/>
          <w:sz w:val="21"/>
          <w:szCs w:val="21"/>
          <w:lang w:eastAsia="ru-RU"/>
        </w:rPr>
        <w:t>§ 1.3 Исследование предельной плотности в Омической Н-моде и в условиях боронизации стенок разрядной камеры.</w:t>
      </w:r>
    </w:p>
    <w:p w14:paraId="7F862F22" w14:textId="77777777" w:rsidR="00671951" w:rsidRPr="00671951" w:rsidRDefault="00671951" w:rsidP="00671951">
      <w:pPr>
        <w:rPr>
          <w:rFonts w:ascii="Helvetica" w:eastAsia="Symbol" w:hAnsi="Helvetica" w:cs="Helvetica"/>
          <w:b/>
          <w:bCs/>
          <w:color w:val="222222"/>
          <w:kern w:val="0"/>
          <w:sz w:val="21"/>
          <w:szCs w:val="21"/>
          <w:lang w:eastAsia="ru-RU"/>
        </w:rPr>
      </w:pPr>
      <w:r w:rsidRPr="00671951">
        <w:rPr>
          <w:rFonts w:ascii="Helvetica" w:eastAsia="Symbol" w:hAnsi="Helvetica" w:cs="Helvetica"/>
          <w:b/>
          <w:bCs/>
          <w:color w:val="222222"/>
          <w:kern w:val="0"/>
          <w:sz w:val="21"/>
          <w:szCs w:val="21"/>
          <w:lang w:eastAsia="ru-RU"/>
        </w:rPr>
        <w:t>§ 1.4 Повышение плотности в экспериментах с инжекцией макрочастиц.</w:t>
      </w:r>
    </w:p>
    <w:p w14:paraId="59CB2722" w14:textId="77777777" w:rsidR="00671951" w:rsidRPr="00671951" w:rsidRDefault="00671951" w:rsidP="00671951">
      <w:pPr>
        <w:rPr>
          <w:rFonts w:ascii="Helvetica" w:eastAsia="Symbol" w:hAnsi="Helvetica" w:cs="Helvetica"/>
          <w:b/>
          <w:bCs/>
          <w:color w:val="222222"/>
          <w:kern w:val="0"/>
          <w:sz w:val="21"/>
          <w:szCs w:val="21"/>
          <w:lang w:eastAsia="ru-RU"/>
        </w:rPr>
      </w:pPr>
      <w:r w:rsidRPr="00671951">
        <w:rPr>
          <w:rFonts w:ascii="Helvetica" w:eastAsia="Symbol" w:hAnsi="Helvetica" w:cs="Helvetica"/>
          <w:b/>
          <w:bCs/>
          <w:color w:val="222222"/>
          <w:kern w:val="0"/>
          <w:sz w:val="21"/>
          <w:szCs w:val="21"/>
          <w:lang w:eastAsia="ru-RU"/>
        </w:rPr>
        <w:t>Основные результаты исследования предела по плотности.</w:t>
      </w:r>
    </w:p>
    <w:p w14:paraId="61A91FE3" w14:textId="77777777" w:rsidR="00671951" w:rsidRPr="00671951" w:rsidRDefault="00671951" w:rsidP="00671951">
      <w:pPr>
        <w:rPr>
          <w:rFonts w:ascii="Helvetica" w:eastAsia="Symbol" w:hAnsi="Helvetica" w:cs="Helvetica"/>
          <w:b/>
          <w:bCs/>
          <w:color w:val="222222"/>
          <w:kern w:val="0"/>
          <w:sz w:val="21"/>
          <w:szCs w:val="21"/>
          <w:lang w:eastAsia="ru-RU"/>
        </w:rPr>
      </w:pPr>
      <w:r w:rsidRPr="00671951">
        <w:rPr>
          <w:rFonts w:ascii="Helvetica" w:eastAsia="Symbol" w:hAnsi="Helvetica" w:cs="Helvetica"/>
          <w:b/>
          <w:bCs/>
          <w:color w:val="222222"/>
          <w:kern w:val="0"/>
          <w:sz w:val="21"/>
          <w:szCs w:val="21"/>
          <w:lang w:eastAsia="ru-RU"/>
        </w:rPr>
        <w:t>Глава 2. Режим улучшенного удержания "Омическая Н-мода".</w:t>
      </w:r>
    </w:p>
    <w:p w14:paraId="30392DD1" w14:textId="77777777" w:rsidR="00671951" w:rsidRPr="00671951" w:rsidRDefault="00671951" w:rsidP="00671951">
      <w:pPr>
        <w:rPr>
          <w:rFonts w:ascii="Helvetica" w:eastAsia="Symbol" w:hAnsi="Helvetica" w:cs="Helvetica"/>
          <w:b/>
          <w:bCs/>
          <w:color w:val="222222"/>
          <w:kern w:val="0"/>
          <w:sz w:val="21"/>
          <w:szCs w:val="21"/>
          <w:lang w:eastAsia="ru-RU"/>
        </w:rPr>
      </w:pPr>
      <w:r w:rsidRPr="00671951">
        <w:rPr>
          <w:rFonts w:ascii="Helvetica" w:eastAsia="Symbol" w:hAnsi="Helvetica" w:cs="Helvetica"/>
          <w:b/>
          <w:bCs/>
          <w:color w:val="222222"/>
          <w:kern w:val="0"/>
          <w:sz w:val="21"/>
          <w:szCs w:val="21"/>
          <w:lang w:eastAsia="ru-RU"/>
        </w:rPr>
        <w:t>§ 2.1 Отличительные особенности Омической Н-моды.</w:t>
      </w:r>
    </w:p>
    <w:p w14:paraId="1C9F896A" w14:textId="77777777" w:rsidR="00671951" w:rsidRPr="00671951" w:rsidRDefault="00671951" w:rsidP="00671951">
      <w:pPr>
        <w:rPr>
          <w:rFonts w:ascii="Helvetica" w:eastAsia="Symbol" w:hAnsi="Helvetica" w:cs="Helvetica"/>
          <w:b/>
          <w:bCs/>
          <w:color w:val="222222"/>
          <w:kern w:val="0"/>
          <w:sz w:val="21"/>
          <w:szCs w:val="21"/>
          <w:lang w:eastAsia="ru-RU"/>
        </w:rPr>
      </w:pPr>
      <w:r w:rsidRPr="00671951">
        <w:rPr>
          <w:rFonts w:ascii="Helvetica" w:eastAsia="Symbol" w:hAnsi="Helvetica" w:cs="Helvetica"/>
          <w:b/>
          <w:bCs/>
          <w:color w:val="222222"/>
          <w:kern w:val="0"/>
          <w:sz w:val="21"/>
          <w:szCs w:val="21"/>
          <w:lang w:eastAsia="ru-RU"/>
        </w:rPr>
        <w:t>§2.2 Поведение плазмы в пристеночной области при переходе в</w:t>
      </w:r>
    </w:p>
    <w:p w14:paraId="2F675CDC" w14:textId="77777777" w:rsidR="00671951" w:rsidRPr="00671951" w:rsidRDefault="00671951" w:rsidP="00671951">
      <w:pPr>
        <w:rPr>
          <w:rFonts w:ascii="Helvetica" w:eastAsia="Symbol" w:hAnsi="Helvetica" w:cs="Helvetica"/>
          <w:b/>
          <w:bCs/>
          <w:color w:val="222222"/>
          <w:kern w:val="0"/>
          <w:sz w:val="21"/>
          <w:szCs w:val="21"/>
          <w:lang w:eastAsia="ru-RU"/>
        </w:rPr>
      </w:pPr>
      <w:r w:rsidRPr="00671951">
        <w:rPr>
          <w:rFonts w:ascii="Helvetica" w:eastAsia="Symbol" w:hAnsi="Helvetica" w:cs="Helvetica"/>
          <w:b/>
          <w:bCs/>
          <w:color w:val="222222"/>
          <w:kern w:val="0"/>
          <w:sz w:val="21"/>
          <w:szCs w:val="21"/>
          <w:lang w:eastAsia="ru-RU"/>
        </w:rPr>
        <w:t>Омическую Н-моду.</w:t>
      </w:r>
    </w:p>
    <w:p w14:paraId="2B6223FD" w14:textId="77777777" w:rsidR="00671951" w:rsidRPr="00671951" w:rsidRDefault="00671951" w:rsidP="00671951">
      <w:pPr>
        <w:rPr>
          <w:rFonts w:ascii="Helvetica" w:eastAsia="Symbol" w:hAnsi="Helvetica" w:cs="Helvetica"/>
          <w:b/>
          <w:bCs/>
          <w:color w:val="222222"/>
          <w:kern w:val="0"/>
          <w:sz w:val="21"/>
          <w:szCs w:val="21"/>
          <w:lang w:eastAsia="ru-RU"/>
        </w:rPr>
      </w:pPr>
      <w:r w:rsidRPr="00671951">
        <w:rPr>
          <w:rFonts w:ascii="Helvetica" w:eastAsia="Symbol" w:hAnsi="Helvetica" w:cs="Helvetica"/>
          <w:b/>
          <w:bCs/>
          <w:color w:val="222222"/>
          <w:kern w:val="0"/>
          <w:sz w:val="21"/>
          <w:szCs w:val="21"/>
          <w:lang w:eastAsia="ru-RU"/>
        </w:rPr>
        <w:t>§ 2.3 Перенос вещества и энергии в градиентной области и на периферии плазмы.</w:t>
      </w:r>
    </w:p>
    <w:p w14:paraId="6F0B5FFF" w14:textId="77777777" w:rsidR="00671951" w:rsidRPr="00671951" w:rsidRDefault="00671951" w:rsidP="00671951">
      <w:pPr>
        <w:rPr>
          <w:rFonts w:ascii="Helvetica" w:eastAsia="Symbol" w:hAnsi="Helvetica" w:cs="Helvetica"/>
          <w:b/>
          <w:bCs/>
          <w:color w:val="222222"/>
          <w:kern w:val="0"/>
          <w:sz w:val="21"/>
          <w:szCs w:val="21"/>
          <w:lang w:eastAsia="ru-RU"/>
        </w:rPr>
      </w:pPr>
      <w:r w:rsidRPr="00671951">
        <w:rPr>
          <w:rFonts w:ascii="Helvetica" w:eastAsia="Symbol" w:hAnsi="Helvetica" w:cs="Helvetica"/>
          <w:b/>
          <w:bCs/>
          <w:color w:val="222222"/>
          <w:kern w:val="0"/>
          <w:sz w:val="21"/>
          <w:szCs w:val="21"/>
          <w:lang w:eastAsia="ru-RU"/>
        </w:rPr>
        <w:t>§ 2.4 Омическая Н-мода в боронизованной камере.</w:t>
      </w:r>
    </w:p>
    <w:p w14:paraId="226EB798" w14:textId="77777777" w:rsidR="00671951" w:rsidRPr="00671951" w:rsidRDefault="00671951" w:rsidP="00671951">
      <w:pPr>
        <w:rPr>
          <w:rFonts w:ascii="Helvetica" w:eastAsia="Symbol" w:hAnsi="Helvetica" w:cs="Helvetica"/>
          <w:b/>
          <w:bCs/>
          <w:color w:val="222222"/>
          <w:kern w:val="0"/>
          <w:sz w:val="21"/>
          <w:szCs w:val="21"/>
          <w:lang w:eastAsia="ru-RU"/>
        </w:rPr>
      </w:pPr>
      <w:r w:rsidRPr="00671951">
        <w:rPr>
          <w:rFonts w:ascii="Helvetica" w:eastAsia="Symbol" w:hAnsi="Helvetica" w:cs="Helvetica"/>
          <w:b/>
          <w:bCs/>
          <w:color w:val="222222"/>
          <w:kern w:val="0"/>
          <w:sz w:val="21"/>
          <w:szCs w:val="21"/>
          <w:lang w:eastAsia="ru-RU"/>
        </w:rPr>
        <w:t>Основные результаты исследования свойств режима улучшенного удержания Омическая Н-мода.</w:t>
      </w:r>
    </w:p>
    <w:p w14:paraId="0C8602BC" w14:textId="77777777" w:rsidR="00671951" w:rsidRPr="00671951" w:rsidRDefault="00671951" w:rsidP="00671951">
      <w:pPr>
        <w:rPr>
          <w:rFonts w:ascii="Helvetica" w:eastAsia="Symbol" w:hAnsi="Helvetica" w:cs="Helvetica"/>
          <w:b/>
          <w:bCs/>
          <w:color w:val="222222"/>
          <w:kern w:val="0"/>
          <w:sz w:val="21"/>
          <w:szCs w:val="21"/>
          <w:lang w:eastAsia="ru-RU"/>
        </w:rPr>
      </w:pPr>
      <w:r w:rsidRPr="00671951">
        <w:rPr>
          <w:rFonts w:ascii="Helvetica" w:eastAsia="Symbol" w:hAnsi="Helvetica" w:cs="Helvetica"/>
          <w:b/>
          <w:bCs/>
          <w:color w:val="222222"/>
          <w:kern w:val="0"/>
          <w:sz w:val="21"/>
          <w:szCs w:val="21"/>
          <w:lang w:eastAsia="ru-RU"/>
        </w:rPr>
        <w:t>Глава 3. Методы инициирования Н-режима.</w:t>
      </w:r>
    </w:p>
    <w:p w14:paraId="0C23A8D6" w14:textId="77777777" w:rsidR="00671951" w:rsidRPr="00671951" w:rsidRDefault="00671951" w:rsidP="00671951">
      <w:pPr>
        <w:rPr>
          <w:rFonts w:ascii="Helvetica" w:eastAsia="Symbol" w:hAnsi="Helvetica" w:cs="Helvetica"/>
          <w:b/>
          <w:bCs/>
          <w:color w:val="222222"/>
          <w:kern w:val="0"/>
          <w:sz w:val="21"/>
          <w:szCs w:val="21"/>
          <w:lang w:eastAsia="ru-RU"/>
        </w:rPr>
      </w:pPr>
      <w:r w:rsidRPr="00671951">
        <w:rPr>
          <w:rFonts w:ascii="Helvetica" w:eastAsia="Symbol" w:hAnsi="Helvetica" w:cs="Helvetica"/>
          <w:b/>
          <w:bCs/>
          <w:color w:val="222222"/>
          <w:kern w:val="0"/>
          <w:sz w:val="21"/>
          <w:szCs w:val="21"/>
          <w:lang w:eastAsia="ru-RU"/>
        </w:rPr>
        <w:t>§ 3.1 Влияние периферийного радиального электрического поля на режим удержания в токамаке.</w:t>
      </w:r>
    </w:p>
    <w:p w14:paraId="4F10D89B" w14:textId="77777777" w:rsidR="00671951" w:rsidRPr="00671951" w:rsidRDefault="00671951" w:rsidP="00671951">
      <w:pPr>
        <w:rPr>
          <w:rFonts w:ascii="Helvetica" w:eastAsia="Symbol" w:hAnsi="Helvetica" w:cs="Helvetica"/>
          <w:b/>
          <w:bCs/>
          <w:color w:val="222222"/>
          <w:kern w:val="0"/>
          <w:sz w:val="21"/>
          <w:szCs w:val="21"/>
          <w:lang w:eastAsia="ru-RU"/>
        </w:rPr>
      </w:pPr>
      <w:r w:rsidRPr="00671951">
        <w:rPr>
          <w:rFonts w:ascii="Helvetica" w:eastAsia="Symbol" w:hAnsi="Helvetica" w:cs="Helvetica"/>
          <w:b/>
          <w:bCs/>
          <w:color w:val="222222"/>
          <w:kern w:val="0"/>
          <w:sz w:val="21"/>
          <w:szCs w:val="21"/>
          <w:lang w:eastAsia="ru-RU"/>
        </w:rPr>
        <w:t>§ 3.2 Инициирование Н-режима при инжекции макрочастицы на периферию плазмы (Pellet Caused H-mode).</w:t>
      </w:r>
    </w:p>
    <w:p w14:paraId="54529B5B" w14:textId="77777777" w:rsidR="00671951" w:rsidRPr="00671951" w:rsidRDefault="00671951" w:rsidP="00671951">
      <w:pPr>
        <w:rPr>
          <w:rFonts w:ascii="Helvetica" w:eastAsia="Symbol" w:hAnsi="Helvetica" w:cs="Helvetica"/>
          <w:b/>
          <w:bCs/>
          <w:color w:val="222222"/>
          <w:kern w:val="0"/>
          <w:sz w:val="21"/>
          <w:szCs w:val="21"/>
          <w:lang w:eastAsia="ru-RU"/>
        </w:rPr>
      </w:pPr>
      <w:r w:rsidRPr="00671951">
        <w:rPr>
          <w:rFonts w:ascii="Helvetica" w:eastAsia="Symbol" w:hAnsi="Helvetica" w:cs="Helvetica"/>
          <w:b/>
          <w:bCs/>
          <w:color w:val="222222"/>
          <w:kern w:val="0"/>
          <w:sz w:val="21"/>
          <w:szCs w:val="21"/>
          <w:lang w:eastAsia="ru-RU"/>
        </w:rPr>
        <w:t>§ 3.3 Включение Н-режима с помощью магнитного сжатия.</w:t>
      </w:r>
    </w:p>
    <w:p w14:paraId="001EE53A" w14:textId="77777777" w:rsidR="00671951" w:rsidRPr="00671951" w:rsidRDefault="00671951" w:rsidP="00671951">
      <w:pPr>
        <w:rPr>
          <w:rFonts w:ascii="Helvetica" w:eastAsia="Symbol" w:hAnsi="Helvetica" w:cs="Helvetica"/>
          <w:b/>
          <w:bCs/>
          <w:color w:val="222222"/>
          <w:kern w:val="0"/>
          <w:sz w:val="21"/>
          <w:szCs w:val="21"/>
          <w:lang w:eastAsia="ru-RU"/>
        </w:rPr>
      </w:pPr>
      <w:r w:rsidRPr="00671951">
        <w:rPr>
          <w:rFonts w:ascii="Helvetica" w:eastAsia="Symbol" w:hAnsi="Helvetica" w:cs="Helvetica"/>
          <w:b/>
          <w:bCs/>
          <w:color w:val="222222"/>
          <w:kern w:val="0"/>
          <w:sz w:val="21"/>
          <w:szCs w:val="21"/>
          <w:lang w:eastAsia="ru-RU"/>
        </w:rPr>
        <w:lastRenderedPageBreak/>
        <w:t>3.3.1 Результаты экспериментов с магнитным сжатием по малому и большому радиусам на токамаке ТУМАН-3.</w:t>
      </w:r>
    </w:p>
    <w:p w14:paraId="3C4C9C84" w14:textId="77777777" w:rsidR="00671951" w:rsidRPr="00671951" w:rsidRDefault="00671951" w:rsidP="00671951">
      <w:pPr>
        <w:rPr>
          <w:rFonts w:ascii="Helvetica" w:eastAsia="Symbol" w:hAnsi="Helvetica" w:cs="Helvetica"/>
          <w:b/>
          <w:bCs/>
          <w:color w:val="222222"/>
          <w:kern w:val="0"/>
          <w:sz w:val="21"/>
          <w:szCs w:val="21"/>
          <w:lang w:eastAsia="ru-RU"/>
        </w:rPr>
      </w:pPr>
      <w:r w:rsidRPr="00671951">
        <w:rPr>
          <w:rFonts w:ascii="Helvetica" w:eastAsia="Symbol" w:hAnsi="Helvetica" w:cs="Helvetica"/>
          <w:b/>
          <w:bCs/>
          <w:color w:val="222222"/>
          <w:kern w:val="0"/>
          <w:sz w:val="21"/>
          <w:szCs w:val="21"/>
          <w:lang w:eastAsia="ru-RU"/>
        </w:rPr>
        <w:t>3.3.2 Эксперименты с магнитным сжатием плазмы на различных токамаках и их сопоставление с результатами, полученными на ТУМАНе-3.</w:t>
      </w:r>
    </w:p>
    <w:p w14:paraId="621D4181" w14:textId="77777777" w:rsidR="00671951" w:rsidRPr="00671951" w:rsidRDefault="00671951" w:rsidP="00671951">
      <w:pPr>
        <w:rPr>
          <w:rFonts w:ascii="Helvetica" w:eastAsia="Symbol" w:hAnsi="Helvetica" w:cs="Helvetica"/>
          <w:b/>
          <w:bCs/>
          <w:color w:val="222222"/>
          <w:kern w:val="0"/>
          <w:sz w:val="21"/>
          <w:szCs w:val="21"/>
          <w:lang w:eastAsia="ru-RU"/>
        </w:rPr>
      </w:pPr>
      <w:r w:rsidRPr="00671951">
        <w:rPr>
          <w:rFonts w:ascii="Helvetica" w:eastAsia="Symbol" w:hAnsi="Helvetica" w:cs="Helvetica"/>
          <w:b/>
          <w:bCs/>
          <w:color w:val="222222"/>
          <w:kern w:val="0"/>
          <w:sz w:val="21"/>
          <w:szCs w:val="21"/>
          <w:lang w:eastAsia="ru-RU"/>
        </w:rPr>
        <w:t>Основные результаты разработки методов инициирования Н-режима удержания в токамаке.</w:t>
      </w:r>
    </w:p>
    <w:p w14:paraId="1766DA04" w14:textId="77777777" w:rsidR="00671951" w:rsidRPr="00671951" w:rsidRDefault="00671951" w:rsidP="00671951">
      <w:pPr>
        <w:rPr>
          <w:rFonts w:ascii="Helvetica" w:eastAsia="Symbol" w:hAnsi="Helvetica" w:cs="Helvetica"/>
          <w:b/>
          <w:bCs/>
          <w:color w:val="222222"/>
          <w:kern w:val="0"/>
          <w:sz w:val="21"/>
          <w:szCs w:val="21"/>
          <w:lang w:eastAsia="ru-RU"/>
        </w:rPr>
      </w:pPr>
      <w:r w:rsidRPr="00671951">
        <w:rPr>
          <w:rFonts w:ascii="Helvetica" w:eastAsia="Symbol" w:hAnsi="Helvetica" w:cs="Helvetica"/>
          <w:b/>
          <w:bCs/>
          <w:color w:val="222222"/>
          <w:kern w:val="0"/>
          <w:sz w:val="21"/>
          <w:szCs w:val="21"/>
          <w:lang w:eastAsia="ru-RU"/>
        </w:rPr>
        <w:t>Глава 4. Сопоставление Омической Н-моды и Н-режима, наблюдаемого в экспериментах с дополнительным нагревом.</w:t>
      </w:r>
    </w:p>
    <w:p w14:paraId="5FC6915C" w14:textId="77777777" w:rsidR="00671951" w:rsidRPr="00671951" w:rsidRDefault="00671951" w:rsidP="00671951">
      <w:pPr>
        <w:rPr>
          <w:rFonts w:ascii="Helvetica" w:eastAsia="Symbol" w:hAnsi="Helvetica" w:cs="Helvetica"/>
          <w:b/>
          <w:bCs/>
          <w:color w:val="222222"/>
          <w:kern w:val="0"/>
          <w:sz w:val="21"/>
          <w:szCs w:val="21"/>
          <w:lang w:eastAsia="ru-RU"/>
        </w:rPr>
      </w:pPr>
      <w:r w:rsidRPr="00671951">
        <w:rPr>
          <w:rFonts w:ascii="Helvetica" w:eastAsia="Symbol" w:hAnsi="Helvetica" w:cs="Helvetica"/>
          <w:b/>
          <w:bCs/>
          <w:color w:val="222222"/>
          <w:kern w:val="0"/>
          <w:sz w:val="21"/>
          <w:szCs w:val="21"/>
          <w:lang w:eastAsia="ru-RU"/>
        </w:rPr>
        <w:t>§4.1 Область доступности Н-режима и пороговая плотность.</w:t>
      </w:r>
    </w:p>
    <w:p w14:paraId="5FC36251" w14:textId="77777777" w:rsidR="00671951" w:rsidRPr="00671951" w:rsidRDefault="00671951" w:rsidP="00671951">
      <w:pPr>
        <w:rPr>
          <w:rFonts w:ascii="Helvetica" w:eastAsia="Symbol" w:hAnsi="Helvetica" w:cs="Helvetica"/>
          <w:b/>
          <w:bCs/>
          <w:color w:val="222222"/>
          <w:kern w:val="0"/>
          <w:sz w:val="21"/>
          <w:szCs w:val="21"/>
          <w:lang w:eastAsia="ru-RU"/>
        </w:rPr>
      </w:pPr>
      <w:r w:rsidRPr="00671951">
        <w:rPr>
          <w:rFonts w:ascii="Helvetica" w:eastAsia="Symbol" w:hAnsi="Helvetica" w:cs="Helvetica"/>
          <w:b/>
          <w:bCs/>
          <w:color w:val="222222"/>
          <w:kern w:val="0"/>
          <w:sz w:val="21"/>
          <w:szCs w:val="21"/>
          <w:lang w:eastAsia="ru-RU"/>
        </w:rPr>
        <w:t>§4.2 Закономерности удержания энергии в Омической H-моде.</w:t>
      </w:r>
    </w:p>
    <w:p w14:paraId="659FACD8" w14:textId="77777777" w:rsidR="00671951" w:rsidRPr="00671951" w:rsidRDefault="00671951" w:rsidP="00671951">
      <w:pPr>
        <w:rPr>
          <w:rFonts w:ascii="Helvetica" w:eastAsia="Symbol" w:hAnsi="Helvetica" w:cs="Helvetica"/>
          <w:b/>
          <w:bCs/>
          <w:color w:val="222222"/>
          <w:kern w:val="0"/>
          <w:sz w:val="21"/>
          <w:szCs w:val="21"/>
          <w:lang w:eastAsia="ru-RU"/>
        </w:rPr>
      </w:pPr>
      <w:r w:rsidRPr="00671951">
        <w:rPr>
          <w:rFonts w:ascii="Helvetica" w:eastAsia="Symbol" w:hAnsi="Helvetica" w:cs="Helvetica"/>
          <w:b/>
          <w:bCs/>
          <w:color w:val="222222"/>
          <w:kern w:val="0"/>
          <w:sz w:val="21"/>
          <w:szCs w:val="21"/>
          <w:lang w:eastAsia="ru-RU"/>
        </w:rPr>
        <w:t>4.2.1 Зависимость времени удержания энергии от плазменного тока</w:t>
      </w:r>
    </w:p>
    <w:p w14:paraId="39B6B821" w14:textId="77777777" w:rsidR="00671951" w:rsidRPr="00671951" w:rsidRDefault="00671951" w:rsidP="00671951">
      <w:pPr>
        <w:rPr>
          <w:rFonts w:ascii="Helvetica" w:eastAsia="Symbol" w:hAnsi="Helvetica" w:cs="Helvetica"/>
          <w:b/>
          <w:bCs/>
          <w:color w:val="222222"/>
          <w:kern w:val="0"/>
          <w:sz w:val="21"/>
          <w:szCs w:val="21"/>
          <w:lang w:eastAsia="ru-RU"/>
        </w:rPr>
      </w:pPr>
      <w:r w:rsidRPr="00671951">
        <w:rPr>
          <w:rFonts w:ascii="Helvetica" w:eastAsia="Symbol" w:hAnsi="Helvetica" w:cs="Helvetica"/>
          <w:b/>
          <w:bCs/>
          <w:color w:val="222222"/>
          <w:kern w:val="0"/>
          <w:sz w:val="21"/>
          <w:szCs w:val="21"/>
          <w:lang w:eastAsia="ru-RU"/>
        </w:rPr>
        <w:t>4.2.2 Зависимости времени удержания энергии от величин вводимой мощности и плотности.</w:t>
      </w:r>
    </w:p>
    <w:p w14:paraId="31C2A5C7" w14:textId="77777777" w:rsidR="00671951" w:rsidRPr="00671951" w:rsidRDefault="00671951" w:rsidP="00671951">
      <w:pPr>
        <w:rPr>
          <w:rFonts w:ascii="Helvetica" w:eastAsia="Symbol" w:hAnsi="Helvetica" w:cs="Helvetica"/>
          <w:b/>
          <w:bCs/>
          <w:color w:val="222222"/>
          <w:kern w:val="0"/>
          <w:sz w:val="21"/>
          <w:szCs w:val="21"/>
          <w:lang w:eastAsia="ru-RU"/>
        </w:rPr>
      </w:pPr>
      <w:r w:rsidRPr="00671951">
        <w:rPr>
          <w:rFonts w:ascii="Helvetica" w:eastAsia="Symbol" w:hAnsi="Helvetica" w:cs="Helvetica"/>
          <w:b/>
          <w:bCs/>
          <w:color w:val="222222"/>
          <w:kern w:val="0"/>
          <w:sz w:val="21"/>
          <w:szCs w:val="21"/>
          <w:lang w:eastAsia="ru-RU"/>
        </w:rPr>
        <w:t>4.2.3 Сравнение те в Омическои Н-моде со скеилингами те в Н-режиме.</w:t>
      </w:r>
    </w:p>
    <w:p w14:paraId="135E8A54" w14:textId="77777777" w:rsidR="00671951" w:rsidRPr="00671951" w:rsidRDefault="00671951" w:rsidP="00671951">
      <w:pPr>
        <w:rPr>
          <w:rFonts w:ascii="Helvetica" w:eastAsia="Symbol" w:hAnsi="Helvetica" w:cs="Helvetica"/>
          <w:b/>
          <w:bCs/>
          <w:color w:val="222222"/>
          <w:kern w:val="0"/>
          <w:sz w:val="21"/>
          <w:szCs w:val="21"/>
          <w:lang w:eastAsia="ru-RU"/>
        </w:rPr>
      </w:pPr>
      <w:r w:rsidRPr="00671951">
        <w:rPr>
          <w:rFonts w:ascii="Helvetica" w:eastAsia="Symbol" w:hAnsi="Helvetica" w:cs="Helvetica"/>
          <w:b/>
          <w:bCs/>
          <w:color w:val="222222"/>
          <w:kern w:val="0"/>
          <w:sz w:val="21"/>
          <w:szCs w:val="21"/>
          <w:lang w:eastAsia="ru-RU"/>
        </w:rPr>
        <w:t>§ 4.3 Максимальные ß в Омической Н-моде.</w:t>
      </w:r>
    </w:p>
    <w:p w14:paraId="2CED737C" w14:textId="77777777" w:rsidR="00671951" w:rsidRPr="00671951" w:rsidRDefault="00671951" w:rsidP="00671951">
      <w:pPr>
        <w:rPr>
          <w:rFonts w:ascii="Helvetica" w:eastAsia="Symbol" w:hAnsi="Helvetica" w:cs="Helvetica"/>
          <w:b/>
          <w:bCs/>
          <w:color w:val="222222"/>
          <w:kern w:val="0"/>
          <w:sz w:val="21"/>
          <w:szCs w:val="21"/>
          <w:lang w:eastAsia="ru-RU"/>
        </w:rPr>
      </w:pPr>
      <w:r w:rsidRPr="00671951">
        <w:rPr>
          <w:rFonts w:ascii="Helvetica" w:eastAsia="Symbol" w:hAnsi="Helvetica" w:cs="Helvetica"/>
          <w:b/>
          <w:bCs/>
          <w:color w:val="222222"/>
          <w:kern w:val="0"/>
          <w:sz w:val="21"/>
          <w:szCs w:val="21"/>
          <w:lang w:eastAsia="ru-RU"/>
        </w:rPr>
        <w:t>§ 4.4 Результаты сопоставления свойств Омической Н-моды и Н-режима, наблюдаемого при дополнительном нагреве.</w:t>
      </w:r>
    </w:p>
    <w:p w14:paraId="2C743404" w14:textId="77777777" w:rsidR="00671951" w:rsidRPr="00671951" w:rsidRDefault="00671951" w:rsidP="00671951">
      <w:pPr>
        <w:rPr>
          <w:rFonts w:ascii="Helvetica" w:eastAsia="Symbol" w:hAnsi="Helvetica" w:cs="Helvetica"/>
          <w:b/>
          <w:bCs/>
          <w:color w:val="222222"/>
          <w:kern w:val="0"/>
          <w:sz w:val="21"/>
          <w:szCs w:val="21"/>
          <w:lang w:eastAsia="ru-RU"/>
        </w:rPr>
      </w:pPr>
      <w:r w:rsidRPr="00671951">
        <w:rPr>
          <w:rFonts w:ascii="Helvetica" w:eastAsia="Symbol" w:hAnsi="Helvetica" w:cs="Helvetica"/>
          <w:b/>
          <w:bCs/>
          <w:color w:val="222222"/>
          <w:kern w:val="0"/>
          <w:sz w:val="21"/>
          <w:szCs w:val="21"/>
          <w:lang w:eastAsia="ru-RU"/>
        </w:rPr>
        <w:t>4.4.1 Универсальность механизма понижения переноса в Омической</w:t>
      </w:r>
    </w:p>
    <w:p w14:paraId="00FC3A60" w14:textId="77777777" w:rsidR="00671951" w:rsidRPr="00671951" w:rsidRDefault="00671951" w:rsidP="00671951">
      <w:pPr>
        <w:rPr>
          <w:rFonts w:ascii="Helvetica" w:eastAsia="Symbol" w:hAnsi="Helvetica" w:cs="Helvetica"/>
          <w:b/>
          <w:bCs/>
          <w:color w:val="222222"/>
          <w:kern w:val="0"/>
          <w:sz w:val="21"/>
          <w:szCs w:val="21"/>
          <w:lang w:eastAsia="ru-RU"/>
        </w:rPr>
      </w:pPr>
      <w:r w:rsidRPr="00671951">
        <w:rPr>
          <w:rFonts w:ascii="Helvetica" w:eastAsia="Symbol" w:hAnsi="Helvetica" w:cs="Helvetica"/>
          <w:b/>
          <w:bCs/>
          <w:color w:val="222222"/>
          <w:kern w:val="0"/>
          <w:sz w:val="21"/>
          <w:szCs w:val="21"/>
          <w:lang w:eastAsia="ru-RU"/>
        </w:rPr>
        <w:t>Н-моде и в Н-режиме.</w:t>
      </w:r>
    </w:p>
    <w:p w14:paraId="67581BD6" w14:textId="77777777" w:rsidR="00671951" w:rsidRPr="00671951" w:rsidRDefault="00671951" w:rsidP="00671951">
      <w:pPr>
        <w:rPr>
          <w:rFonts w:ascii="Helvetica" w:eastAsia="Symbol" w:hAnsi="Helvetica" w:cs="Helvetica"/>
          <w:b/>
          <w:bCs/>
          <w:color w:val="222222"/>
          <w:kern w:val="0"/>
          <w:sz w:val="21"/>
          <w:szCs w:val="21"/>
          <w:lang w:eastAsia="ru-RU"/>
        </w:rPr>
      </w:pPr>
      <w:r w:rsidRPr="00671951">
        <w:rPr>
          <w:rFonts w:ascii="Helvetica" w:eastAsia="Symbol" w:hAnsi="Helvetica" w:cs="Helvetica"/>
          <w:b/>
          <w:bCs/>
          <w:color w:val="222222"/>
          <w:kern w:val="0"/>
          <w:sz w:val="21"/>
          <w:szCs w:val="21"/>
          <w:lang w:eastAsia="ru-RU"/>
        </w:rPr>
        <w:t>4.4.2 Различия Омической Н-моды и Н-режима.</w:t>
      </w:r>
    </w:p>
    <w:p w14:paraId="3A30CBF7" w14:textId="77777777" w:rsidR="00671951" w:rsidRPr="00671951" w:rsidRDefault="00671951" w:rsidP="00671951">
      <w:pPr>
        <w:rPr>
          <w:rFonts w:ascii="Helvetica" w:eastAsia="Symbol" w:hAnsi="Helvetica" w:cs="Helvetica"/>
          <w:b/>
          <w:bCs/>
          <w:color w:val="222222"/>
          <w:kern w:val="0"/>
          <w:sz w:val="21"/>
          <w:szCs w:val="21"/>
          <w:lang w:eastAsia="ru-RU"/>
        </w:rPr>
      </w:pPr>
      <w:r w:rsidRPr="00671951">
        <w:rPr>
          <w:rFonts w:ascii="Helvetica" w:eastAsia="Symbol" w:hAnsi="Helvetica" w:cs="Helvetica"/>
          <w:b/>
          <w:bCs/>
          <w:color w:val="222222"/>
          <w:kern w:val="0"/>
          <w:sz w:val="21"/>
          <w:szCs w:val="21"/>
          <w:lang w:eastAsia="ru-RU"/>
        </w:rPr>
        <w:t>Основные результаты сопоставления Омической Н-моды и Н-режима, наблюдаемого при дополнительном нагреве.</w:t>
      </w:r>
    </w:p>
    <w:p w14:paraId="3869883D" w14:textId="5FB83710" w:rsidR="00F11235" w:rsidRPr="00671951" w:rsidRDefault="00F11235" w:rsidP="00671951"/>
    <w:sectPr w:rsidR="00F11235" w:rsidRPr="0067195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17354" w14:textId="77777777" w:rsidR="006C7886" w:rsidRDefault="006C7886">
      <w:pPr>
        <w:spacing w:after="0" w:line="240" w:lineRule="auto"/>
      </w:pPr>
      <w:r>
        <w:separator/>
      </w:r>
    </w:p>
  </w:endnote>
  <w:endnote w:type="continuationSeparator" w:id="0">
    <w:p w14:paraId="0206AFF0" w14:textId="77777777" w:rsidR="006C7886" w:rsidRDefault="006C78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08A59" w14:textId="77777777" w:rsidR="006C7886" w:rsidRDefault="006C7886"/>
    <w:p w14:paraId="38784EA6" w14:textId="77777777" w:rsidR="006C7886" w:rsidRDefault="006C7886"/>
    <w:p w14:paraId="7A6E19BB" w14:textId="77777777" w:rsidR="006C7886" w:rsidRDefault="006C7886"/>
    <w:p w14:paraId="6CDE1C8F" w14:textId="77777777" w:rsidR="006C7886" w:rsidRDefault="006C7886"/>
    <w:p w14:paraId="1FFA7D15" w14:textId="77777777" w:rsidR="006C7886" w:rsidRDefault="006C7886"/>
    <w:p w14:paraId="679D4E17" w14:textId="77777777" w:rsidR="006C7886" w:rsidRDefault="006C7886"/>
    <w:p w14:paraId="18C9C2CA" w14:textId="77777777" w:rsidR="006C7886" w:rsidRDefault="006C788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3891056" wp14:editId="3C4458A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5A9B89" w14:textId="77777777" w:rsidR="006C7886" w:rsidRDefault="006C788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89105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A5A9B89" w14:textId="77777777" w:rsidR="006C7886" w:rsidRDefault="006C788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F429195" w14:textId="77777777" w:rsidR="006C7886" w:rsidRDefault="006C7886"/>
    <w:p w14:paraId="07D7BE93" w14:textId="77777777" w:rsidR="006C7886" w:rsidRDefault="006C7886"/>
    <w:p w14:paraId="7AB6BEC7" w14:textId="77777777" w:rsidR="006C7886" w:rsidRDefault="006C788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5090AD5" wp14:editId="66F147E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2880CC" w14:textId="77777777" w:rsidR="006C7886" w:rsidRDefault="006C7886"/>
                          <w:p w14:paraId="14E1CECE" w14:textId="77777777" w:rsidR="006C7886" w:rsidRDefault="006C788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090AD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82880CC" w14:textId="77777777" w:rsidR="006C7886" w:rsidRDefault="006C7886"/>
                    <w:p w14:paraId="14E1CECE" w14:textId="77777777" w:rsidR="006C7886" w:rsidRDefault="006C788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FC1CD08" w14:textId="77777777" w:rsidR="006C7886" w:rsidRDefault="006C7886"/>
    <w:p w14:paraId="58E385BE" w14:textId="77777777" w:rsidR="006C7886" w:rsidRDefault="006C7886">
      <w:pPr>
        <w:rPr>
          <w:sz w:val="2"/>
          <w:szCs w:val="2"/>
        </w:rPr>
      </w:pPr>
    </w:p>
    <w:p w14:paraId="2B8EC20F" w14:textId="77777777" w:rsidR="006C7886" w:rsidRDefault="006C7886"/>
    <w:p w14:paraId="1EB792D7" w14:textId="77777777" w:rsidR="006C7886" w:rsidRDefault="006C7886">
      <w:pPr>
        <w:spacing w:after="0" w:line="240" w:lineRule="auto"/>
      </w:pPr>
    </w:p>
  </w:footnote>
  <w:footnote w:type="continuationSeparator" w:id="0">
    <w:p w14:paraId="6E62098B" w14:textId="77777777" w:rsidR="006C7886" w:rsidRDefault="006C78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6"/>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168815</TotalTime>
  <Pages>2</Pages>
  <Words>427</Words>
  <Characters>2437</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2859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5309</cp:revision>
  <cp:lastPrinted>2009-02-06T05:36:00Z</cp:lastPrinted>
  <dcterms:created xsi:type="dcterms:W3CDTF">2024-01-07T13:43:00Z</dcterms:created>
  <dcterms:modified xsi:type="dcterms:W3CDTF">2025-09-24T10:39:00Z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