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EE3A58" w:rsidRDefault="00EE3A58" w:rsidP="00EE3A58">
      <w:r w:rsidRPr="00E332AF">
        <w:rPr>
          <w:rFonts w:ascii="Times New Roman" w:eastAsia="Times New Roman" w:hAnsi="Times New Roman" w:cs="Times New Roman"/>
          <w:b/>
          <w:bCs/>
          <w:iCs/>
          <w:sz w:val="24"/>
          <w:szCs w:val="24"/>
          <w:lang w:eastAsia="ru-RU"/>
        </w:rPr>
        <w:t>Степура Олена Адамівна</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старший лаборант кафедри діабетології, Національна медична академія післядипломної освіти ім. П.Л. Шупика. </w:t>
      </w:r>
      <w:r w:rsidRPr="00E332AF">
        <w:rPr>
          <w:rFonts w:ascii="Times New Roman" w:eastAsia="Times New Roman" w:hAnsi="Times New Roman" w:cs="Times New Roman"/>
          <w:bCs/>
          <w:iCs/>
          <w:sz w:val="24"/>
          <w:szCs w:val="24"/>
          <w:lang w:eastAsia="ru-RU"/>
        </w:rPr>
        <w:t>Назва дисертації</w:t>
      </w:r>
      <w:r w:rsidRPr="00E332AF">
        <w:rPr>
          <w:rFonts w:ascii="Times New Roman" w:eastAsia="Times New Roman" w:hAnsi="Times New Roman" w:cs="Times New Roman"/>
          <w:sz w:val="24"/>
          <w:szCs w:val="24"/>
          <w:lang w:eastAsia="ru-RU"/>
        </w:rPr>
        <w:t xml:space="preserve">: «Фактори ризику кардіальної автономної нейропатії у хворих на цукровий діабет та предіабет». </w:t>
      </w:r>
      <w:r w:rsidRPr="00E332AF">
        <w:rPr>
          <w:rFonts w:ascii="Times New Roman" w:eastAsia="Times New Roman" w:hAnsi="Times New Roman" w:cs="Times New Roman"/>
          <w:bCs/>
          <w:iCs/>
          <w:sz w:val="24"/>
          <w:szCs w:val="24"/>
          <w:lang w:eastAsia="ru-RU"/>
        </w:rPr>
        <w:t>Шифр та назва спеціальності</w:t>
      </w:r>
      <w:r w:rsidRPr="00E332AF">
        <w:rPr>
          <w:rFonts w:ascii="Times New Roman" w:eastAsia="Times New Roman" w:hAnsi="Times New Roman" w:cs="Times New Roman"/>
          <w:sz w:val="24"/>
          <w:szCs w:val="24"/>
          <w:lang w:eastAsia="ru-RU"/>
        </w:rPr>
        <w:t xml:space="preserve"> – 14.01.14 – ендокринологія. </w:t>
      </w:r>
      <w:r w:rsidRPr="00E332AF">
        <w:rPr>
          <w:rFonts w:ascii="Times New Roman" w:eastAsia="Times New Roman" w:hAnsi="Times New Roman" w:cs="Times New Roman"/>
          <w:bCs/>
          <w:iCs/>
          <w:sz w:val="24"/>
          <w:szCs w:val="24"/>
          <w:lang w:eastAsia="ru-RU"/>
        </w:rPr>
        <w:t>Спецрада</w:t>
      </w:r>
      <w:r w:rsidRPr="00E332AF">
        <w:rPr>
          <w:rFonts w:ascii="Times New Roman" w:eastAsia="Times New Roman" w:hAnsi="Times New Roman" w:cs="Times New Roman"/>
          <w:sz w:val="24"/>
          <w:szCs w:val="24"/>
          <w:lang w:eastAsia="ru-RU"/>
        </w:rPr>
        <w:t xml:space="preserve"> Д 26.631.01 при Українському науково-практичному центрі ендокринної хірургії, трансплантації ендокринних органів і тканин</w:t>
      </w:r>
    </w:p>
    <w:sectPr w:rsidR="008166D5" w:rsidRPr="00EE3A58"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A027AD">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A027AD">
                <w:pPr>
                  <w:spacing w:line="240" w:lineRule="auto"/>
                </w:pPr>
                <w:fldSimple w:instr=" PAGE \* MERGEFORMAT ">
                  <w:r w:rsidR="00EE3A58" w:rsidRPr="00EE3A58">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A027AD">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A027AD">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4BBBE-B5FF-4396-B6E6-691CBB69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134</cp:revision>
  <cp:lastPrinted>2009-02-06T05:36:00Z</cp:lastPrinted>
  <dcterms:created xsi:type="dcterms:W3CDTF">2020-12-04T15:10:00Z</dcterms:created>
  <dcterms:modified xsi:type="dcterms:W3CDTF">2020-12-16T14:04:00Z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