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423848B" w:rsidR="0029644E" w:rsidRPr="003E39C6" w:rsidRDefault="003E39C6" w:rsidP="003E39C6">
      <w:r>
        <w:rPr>
          <w:rFonts w:ascii="Verdana" w:hAnsi="Verdana"/>
          <w:b/>
          <w:bCs/>
          <w:color w:val="000000"/>
          <w:shd w:val="clear" w:color="auto" w:fill="FFFFFF"/>
        </w:rPr>
        <w:t>Буяльський Віктор Миронович. Інформаційна технологія інтелектуальної контекстної ідентифікації моделей в автоматизованому проектуванні інтегрованої АСУ.- Дисертація канд. техн. наук: 05.13.06, Київ. нац. ун-т буд-ва і архіт. - К., 2012.- 200 с. : рис.</w:t>
      </w:r>
    </w:p>
    <w:sectPr w:rsidR="0029644E" w:rsidRPr="003E39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BB8F" w14:textId="77777777" w:rsidR="00B733FB" w:rsidRDefault="00B733FB">
      <w:pPr>
        <w:spacing w:after="0" w:line="240" w:lineRule="auto"/>
      </w:pPr>
      <w:r>
        <w:separator/>
      </w:r>
    </w:p>
  </w:endnote>
  <w:endnote w:type="continuationSeparator" w:id="0">
    <w:p w14:paraId="4212EC0F" w14:textId="77777777" w:rsidR="00B733FB" w:rsidRDefault="00B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B2B7" w14:textId="77777777" w:rsidR="00B733FB" w:rsidRDefault="00B733FB">
      <w:pPr>
        <w:spacing w:after="0" w:line="240" w:lineRule="auto"/>
      </w:pPr>
      <w:r>
        <w:separator/>
      </w:r>
    </w:p>
  </w:footnote>
  <w:footnote w:type="continuationSeparator" w:id="0">
    <w:p w14:paraId="65A736B6" w14:textId="77777777" w:rsidR="00B733FB" w:rsidRDefault="00B7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33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3FB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11045</cp:revision>
  <dcterms:created xsi:type="dcterms:W3CDTF">2024-06-20T08:51:00Z</dcterms:created>
  <dcterms:modified xsi:type="dcterms:W3CDTF">2024-11-05T11:09:00Z</dcterms:modified>
  <cp:category/>
</cp:coreProperties>
</file>