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8C64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Никоноров, Василий Владимирович. Получение гидрогелей хитозана, модифицированного диальдегидами, с использованием технологии криотропного гелеобразования : диссертация ... кандидата химических наук : 05.17.06, 02.00.06 / Никоноров Василий Владимирович; [Место защиты: Моск. гос. текст. ун-т им. А.Н. Косыгина].- Москва, 2010.- 171 с.: ил. РГБ ОД, 61 11-2/82</w:t>
      </w:r>
    </w:p>
    <w:p w14:paraId="1BE792C6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</w:p>
    <w:p w14:paraId="1DF6837C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</w:p>
    <w:p w14:paraId="151EDF73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Государственное образовательное учреждение высшего профессионального</w:t>
      </w:r>
    </w:p>
    <w:p w14:paraId="5C6F097B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образования Московский государственный текстильный университет</w:t>
      </w:r>
    </w:p>
    <w:p w14:paraId="2ACB9132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имени А. Н. Косыгина</w:t>
      </w:r>
    </w:p>
    <w:p w14:paraId="5E8DF903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На правах рукописи</w:t>
      </w:r>
    </w:p>
    <w:p w14:paraId="0796DDBB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04.2.01 1 5089 6 "</w:t>
      </w:r>
    </w:p>
    <w:p w14:paraId="41C50927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Никоноров Василий Владимирович</w:t>
      </w:r>
    </w:p>
    <w:p w14:paraId="3EFCFC2D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ПОЛУЧЕНИЕ ГИДРОГЕЛЕЙ ХИТОЗАИА, МОДИФИЦИРОВАННОГО</w:t>
      </w:r>
    </w:p>
    <w:p w14:paraId="0A63307A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ДИАЛЬДЕІ ИДАМИ, С ИСПОЛЬЗОВАНИЕМ ТЕХНОЛОГИИ</w:t>
      </w:r>
    </w:p>
    <w:p w14:paraId="1A4781E7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КРИОТРОПНОГО ГЕЛЕОБРАЗОВАНИЯ</w:t>
      </w:r>
    </w:p>
    <w:p w14:paraId="444F3CA1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Специальность 05.17.06 - Технология и переработка полимеров и композитов</w:t>
      </w:r>
    </w:p>
    <w:p w14:paraId="2ED5D1CB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02.00.06 - Высокомолекулярные соединения</w:t>
      </w:r>
    </w:p>
    <w:p w14:paraId="5BDE2266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Диссертация на соискание ученой степени</w:t>
      </w:r>
    </w:p>
    <w:p w14:paraId="73DA9218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кандидата химических наук</w:t>
      </w:r>
    </w:p>
    <w:p w14:paraId="2323AA44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Научный руководитель:</w:t>
      </w:r>
    </w:p>
    <w:p w14:paraId="2A47BCCF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доктор химических паук профессор</w:t>
      </w:r>
    </w:p>
    <w:p w14:paraId="1D231D54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Кильдеева Н.Р.</w:t>
      </w:r>
    </w:p>
    <w:p w14:paraId="6728E7F8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доктор химических наук профессор Лозинский В.И.</w:t>
      </w:r>
    </w:p>
    <w:p w14:paraId="275807BC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Москва -2010</w:t>
      </w:r>
    </w:p>
    <w:p w14:paraId="772D8DB0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Содержание</w:t>
      </w:r>
    </w:p>
    <w:p w14:paraId="29A18356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стр.</w:t>
      </w:r>
    </w:p>
    <w:p w14:paraId="34385163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4</w:t>
      </w:r>
    </w:p>
    <w:p w14:paraId="6F96FFF4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1. ОБЗОР ЛИТЕРАТУРЫ</w:t>
      </w:r>
    </w:p>
    <w:p w14:paraId="0EE62E4D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1Л. Гидрогели на основе хитозана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9</w:t>
      </w:r>
    </w:p>
    <w:p w14:paraId="2F8B00C9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lastRenderedPageBreak/>
        <w:t>1Л Л Ионно-сшитые гидрогели хитозана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14</w:t>
      </w:r>
    </w:p>
    <w:p w14:paraId="02A9FD6F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1Л .2 Ковалентно-сшитые гидрогели хитозана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20</w:t>
      </w:r>
    </w:p>
    <w:p w14:paraId="4E6C39B4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1.2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Криогели хитозана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31</w:t>
      </w:r>
    </w:p>
    <w:p w14:paraId="28EE98F1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2.ОСНОВНЫЕ РЕЗУЛЬТАТЫ И ИХ ОБСУЖДЕНИЕ</w:t>
      </w:r>
    </w:p>
    <w:p w14:paraId="646E2B44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2Л. Синтез и свойства криогелей хитозана, сшитого глутаровым альдегидом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47</w:t>
      </w:r>
    </w:p>
    <w:p w14:paraId="717EC81C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2ЛЛ Влияние состава реакционной смеси и условий криотропного гелеобразования на свойства криогелей хитозана, сшитого глутаровым альдегидом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,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49</w:t>
      </w:r>
    </w:p>
    <w:p w14:paraId="27CFD668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2Л .2 Изучение морфологии криогелей хитозана, сшитого глутаровым альдегидом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74</w:t>
      </w:r>
    </w:p>
    <w:p w14:paraId="6B610D8C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2.2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Изучение взаимодействия хитозана с новым сшивающим</w:t>
      </w:r>
    </w:p>
    <w:p w14:paraId="0551B5CA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реагентом - окисленным нуклеозидом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82</w:t>
      </w:r>
    </w:p>
    <w:p w14:paraId="2AB7B8A9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2.3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Изучение сорбционных свойств криогелей хитозана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91</w:t>
      </w:r>
    </w:p>
    <w:p w14:paraId="653400A9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2.3.1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Получение нового сорбента на основе криогеля хитозана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93</w:t>
      </w:r>
    </w:p>
    <w:p w14:paraId="170A485C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2.3.2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Изучение процесса сорбции ионов меди (II) криогелями хитозана 99</w:t>
      </w:r>
    </w:p>
    <w:p w14:paraId="0086B9A8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2.3.3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Изучение процесса сорбции радионуклидов криогелями хитозана</w:t>
      </w:r>
    </w:p>
    <w:p w14:paraId="4B8D1967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2.3.3.1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Сорбция актинидов криогелями хитозана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109</w:t>
      </w:r>
    </w:p>
    <w:p w14:paraId="7F14672C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2.3.3.3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Сорбция 152,154Еи криогелями хитозана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117</w:t>
      </w:r>
    </w:p>
    <w:p w14:paraId="4CC6F7B9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2.3.3.2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Сорбция 90Sr криогелями хитозана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123</w:t>
      </w:r>
    </w:p>
    <w:p w14:paraId="081A4E0D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3. МЕТОДИЧЕСКАЯ ЧАСТЬ</w:t>
      </w:r>
    </w:p>
    <w:p w14:paraId="7430F407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3.1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Объекты исследования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13 6</w:t>
      </w:r>
    </w:p>
    <w:p w14:paraId="150EB04C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3.2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Реактивы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136</w:t>
      </w:r>
    </w:p>
    <w:p w14:paraId="6F8E21E8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3.3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Методики процессов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137</w:t>
      </w:r>
    </w:p>
    <w:p w14:paraId="3AB7BA5E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3.4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Методы анализа</w:t>
      </w:r>
      <w:r w:rsidRPr="007A5AC8">
        <w:rPr>
          <w:rFonts w:ascii="Times New Roman" w:hAnsi="Times New Roman" w:cs="Times New Roman"/>
          <w:noProof/>
          <w:sz w:val="26"/>
          <w:szCs w:val="26"/>
        </w:rPr>
        <w:tab/>
        <w:t>149 </w:t>
      </w:r>
    </w:p>
    <w:p w14:paraId="35757001" w14:textId="77777777" w:rsidR="007A5AC8" w:rsidRP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выводы</w:t>
      </w:r>
    </w:p>
    <w:p w14:paraId="7E109193" w14:textId="5D477248" w:rsidR="00996E2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  <w:r w:rsidRPr="007A5AC8">
        <w:rPr>
          <w:rFonts w:ascii="Times New Roman" w:hAnsi="Times New Roman" w:cs="Times New Roman"/>
          <w:noProof/>
          <w:sz w:val="26"/>
          <w:szCs w:val="26"/>
        </w:rPr>
        <w:t>СПИСОК ЛИТЕРАТУРЫ</w:t>
      </w:r>
    </w:p>
    <w:p w14:paraId="18F81C16" w14:textId="072C9FB5" w:rsidR="007A5AC8" w:rsidRDefault="007A5AC8" w:rsidP="007A5AC8">
      <w:pPr>
        <w:rPr>
          <w:rFonts w:ascii="Times New Roman" w:hAnsi="Times New Roman" w:cs="Times New Roman"/>
          <w:noProof/>
          <w:sz w:val="26"/>
          <w:szCs w:val="26"/>
        </w:rPr>
      </w:pPr>
    </w:p>
    <w:p w14:paraId="18FE605C" w14:textId="77777777" w:rsidR="007A5AC8" w:rsidRDefault="007A5AC8" w:rsidP="007A5AC8">
      <w:pPr>
        <w:pStyle w:val="210"/>
        <w:shd w:val="clear" w:color="auto" w:fill="auto"/>
        <w:ind w:left="100"/>
      </w:pPr>
      <w:r>
        <w:rPr>
          <w:rStyle w:val="21"/>
          <w:color w:val="000000"/>
        </w:rPr>
        <w:t>ВЫВОДЫ</w:t>
      </w:r>
    </w:p>
    <w:p w14:paraId="71C3795E" w14:textId="77777777" w:rsidR="007A5AC8" w:rsidRDefault="007A5AC8" w:rsidP="007A5AC8">
      <w:pPr>
        <w:pStyle w:val="210"/>
        <w:numPr>
          <w:ilvl w:val="0"/>
          <w:numId w:val="42"/>
        </w:numPr>
        <w:shd w:val="clear" w:color="auto" w:fill="auto"/>
        <w:tabs>
          <w:tab w:val="left" w:pos="2362"/>
        </w:tabs>
        <w:spacing w:before="0" w:after="0" w:line="480" w:lineRule="exact"/>
        <w:ind w:left="740" w:hanging="360"/>
        <w:jc w:val="both"/>
      </w:pPr>
      <w:r>
        <w:rPr>
          <w:rStyle w:val="21"/>
          <w:color w:val="000000"/>
        </w:rPr>
        <w:lastRenderedPageBreak/>
        <w:t xml:space="preserve"> Установлено влияние ММ хитозана на свойства получаемых </w:t>
      </w:r>
      <w:proofErr w:type="spellStart"/>
      <w:r>
        <w:rPr>
          <w:rStyle w:val="21"/>
          <w:color w:val="000000"/>
        </w:rPr>
        <w:t>криогелей</w:t>
      </w:r>
      <w:proofErr w:type="spellEnd"/>
      <w:r>
        <w:rPr>
          <w:rStyle w:val="21"/>
          <w:color w:val="000000"/>
        </w:rPr>
        <w:t>:</w:t>
      </w:r>
      <w:r>
        <w:rPr>
          <w:rStyle w:val="21"/>
          <w:color w:val="000000"/>
        </w:rPr>
        <w:tab/>
        <w:t>выход гель-фракции, степень набухания, скорость</w:t>
      </w:r>
    </w:p>
    <w:p w14:paraId="73140414" w14:textId="77777777" w:rsidR="007A5AC8" w:rsidRDefault="007A5AC8" w:rsidP="007A5AC8">
      <w:pPr>
        <w:pStyle w:val="210"/>
        <w:shd w:val="clear" w:color="auto" w:fill="auto"/>
        <w:tabs>
          <w:tab w:val="left" w:pos="6889"/>
        </w:tabs>
        <w:ind w:left="740"/>
        <w:jc w:val="both"/>
      </w:pPr>
      <w:r>
        <w:rPr>
          <w:rStyle w:val="21"/>
          <w:color w:val="000000"/>
        </w:rPr>
        <w:t xml:space="preserve">протекания воды через </w:t>
      </w:r>
      <w:proofErr w:type="spellStart"/>
      <w:r>
        <w:rPr>
          <w:rStyle w:val="21"/>
          <w:color w:val="000000"/>
        </w:rPr>
        <w:t>криогель</w:t>
      </w:r>
      <w:proofErr w:type="spellEnd"/>
      <w:r>
        <w:rPr>
          <w:rStyle w:val="21"/>
          <w:color w:val="000000"/>
        </w:rPr>
        <w:t xml:space="preserve">, диаметр макропор </w:t>
      </w:r>
      <w:proofErr w:type="spellStart"/>
      <w:r>
        <w:rPr>
          <w:rStyle w:val="21"/>
          <w:color w:val="000000"/>
        </w:rPr>
        <w:t>криогеля</w:t>
      </w:r>
      <w:proofErr w:type="spellEnd"/>
      <w:r>
        <w:rPr>
          <w:rStyle w:val="21"/>
          <w:color w:val="000000"/>
        </w:rPr>
        <w:t xml:space="preserve"> и толщину стенок макропор. Показано, что увеличение ММ предшественника снижает эффективность реакции </w:t>
      </w:r>
      <w:proofErr w:type="spellStart"/>
      <w:r>
        <w:rPr>
          <w:rStyle w:val="21"/>
          <w:color w:val="000000"/>
        </w:rPr>
        <w:t>криотропного</w:t>
      </w:r>
      <w:proofErr w:type="spellEnd"/>
      <w:r>
        <w:rPr>
          <w:rStyle w:val="21"/>
          <w:color w:val="000000"/>
        </w:rPr>
        <w:t xml:space="preserve"> </w:t>
      </w:r>
      <w:proofErr w:type="spellStart"/>
      <w:r>
        <w:rPr>
          <w:rStyle w:val="21"/>
          <w:color w:val="000000"/>
        </w:rPr>
        <w:t>гелеобразовапия</w:t>
      </w:r>
      <w:proofErr w:type="spellEnd"/>
      <w:r>
        <w:rPr>
          <w:rStyle w:val="21"/>
          <w:color w:val="000000"/>
        </w:rPr>
        <w:t>, осмотические свойства и скорость протекания. С ростом ММ хитозана размер макропор и толщина их стенок уменьшались. Было выяснено, что это связано с действием разнонаправлено действующих факторов:</w:t>
      </w:r>
      <w:r>
        <w:rPr>
          <w:rStyle w:val="21"/>
          <w:color w:val="000000"/>
        </w:rPr>
        <w:tab/>
        <w:t>с одной стороны,</w:t>
      </w:r>
    </w:p>
    <w:p w14:paraId="61ED7A0F" w14:textId="77777777" w:rsidR="007A5AC8" w:rsidRDefault="007A5AC8" w:rsidP="007A5AC8">
      <w:pPr>
        <w:pStyle w:val="210"/>
        <w:shd w:val="clear" w:color="auto" w:fill="auto"/>
        <w:ind w:left="740"/>
        <w:jc w:val="both"/>
      </w:pPr>
      <w:proofErr w:type="spellStart"/>
      <w:r>
        <w:rPr>
          <w:rStyle w:val="21"/>
          <w:color w:val="000000"/>
        </w:rPr>
        <w:t>криоконцентрированием</w:t>
      </w:r>
      <w:proofErr w:type="spellEnd"/>
      <w:r>
        <w:rPr>
          <w:rStyle w:val="21"/>
          <w:color w:val="000000"/>
        </w:rPr>
        <w:t xml:space="preserve"> реагентов в НЖМФ и, как следствие, увеличением скорости химической реакции; с другой стороны, в НЖМФ резко нарастает вязкость реакционной системы, что снижает вероятность встраивания полимерных цепей в пространственную сетку </w:t>
      </w:r>
      <w:proofErr w:type="spellStart"/>
      <w:r>
        <w:rPr>
          <w:rStyle w:val="21"/>
          <w:color w:val="000000"/>
        </w:rPr>
        <w:t>криогеля</w:t>
      </w:r>
      <w:proofErr w:type="spellEnd"/>
      <w:r>
        <w:rPr>
          <w:rStyle w:val="21"/>
          <w:color w:val="000000"/>
        </w:rPr>
        <w:t>.</w:t>
      </w:r>
    </w:p>
    <w:p w14:paraId="6E7088F5" w14:textId="77777777" w:rsidR="007A5AC8" w:rsidRDefault="007A5AC8" w:rsidP="007A5AC8">
      <w:pPr>
        <w:pStyle w:val="210"/>
        <w:numPr>
          <w:ilvl w:val="0"/>
          <w:numId w:val="42"/>
        </w:numPr>
        <w:shd w:val="clear" w:color="auto" w:fill="auto"/>
        <w:tabs>
          <w:tab w:val="left" w:pos="742"/>
        </w:tabs>
        <w:spacing w:before="0" w:after="0" w:line="480" w:lineRule="exact"/>
        <w:ind w:left="740" w:hanging="360"/>
        <w:jc w:val="both"/>
      </w:pPr>
      <w:r>
        <w:rPr>
          <w:rStyle w:val="21"/>
          <w:color w:val="000000"/>
        </w:rPr>
        <w:t xml:space="preserve">Предложен новый сшивающий агент - окисленный </w:t>
      </w:r>
      <w:proofErr w:type="spellStart"/>
      <w:r>
        <w:rPr>
          <w:rStyle w:val="21"/>
          <w:color w:val="000000"/>
        </w:rPr>
        <w:t>уридин</w:t>
      </w:r>
      <w:proofErr w:type="spellEnd"/>
      <w:r>
        <w:rPr>
          <w:rStyle w:val="21"/>
          <w:color w:val="000000"/>
        </w:rPr>
        <w:t xml:space="preserve">. Строение окисленного нуклеозида исключает процесс </w:t>
      </w:r>
      <w:proofErr w:type="spellStart"/>
      <w:r>
        <w:rPr>
          <w:rStyle w:val="21"/>
          <w:color w:val="000000"/>
        </w:rPr>
        <w:t>кротоновой</w:t>
      </w:r>
      <w:proofErr w:type="spellEnd"/>
      <w:r>
        <w:rPr>
          <w:rStyle w:val="21"/>
          <w:color w:val="000000"/>
        </w:rPr>
        <w:t xml:space="preserve"> конденсации. Использование его вместо ГА для сшивания хитозана приводит к получению материала с насыщенными двойными С=С связями, что положительно сказывается на </w:t>
      </w:r>
      <w:proofErr w:type="spellStart"/>
      <w:r>
        <w:rPr>
          <w:rStyle w:val="21"/>
          <w:color w:val="000000"/>
        </w:rPr>
        <w:t>биосовместимости</w:t>
      </w:r>
      <w:proofErr w:type="spellEnd"/>
      <w:r>
        <w:rPr>
          <w:rStyle w:val="21"/>
          <w:color w:val="000000"/>
        </w:rPr>
        <w:t xml:space="preserve"> такого материала.</w:t>
      </w:r>
    </w:p>
    <w:p w14:paraId="6E431457" w14:textId="77777777" w:rsidR="007A5AC8" w:rsidRDefault="007A5AC8" w:rsidP="007A5AC8">
      <w:pPr>
        <w:pStyle w:val="210"/>
        <w:numPr>
          <w:ilvl w:val="0"/>
          <w:numId w:val="42"/>
        </w:numPr>
        <w:shd w:val="clear" w:color="auto" w:fill="auto"/>
        <w:tabs>
          <w:tab w:val="left" w:pos="742"/>
        </w:tabs>
        <w:spacing w:before="0" w:after="0" w:line="480" w:lineRule="exact"/>
        <w:ind w:left="740" w:hanging="360"/>
        <w:jc w:val="both"/>
      </w:pPr>
      <w:r>
        <w:rPr>
          <w:rStyle w:val="21"/>
          <w:color w:val="000000"/>
        </w:rPr>
        <w:t xml:space="preserve">В результате модифицирования </w:t>
      </w:r>
      <w:proofErr w:type="spellStart"/>
      <w:r>
        <w:rPr>
          <w:rStyle w:val="21"/>
          <w:color w:val="000000"/>
        </w:rPr>
        <w:t>криогеля</w:t>
      </w:r>
      <w:proofErr w:type="spellEnd"/>
      <w:r>
        <w:rPr>
          <w:rStyle w:val="21"/>
          <w:color w:val="000000"/>
        </w:rPr>
        <w:t xml:space="preserve"> хитозана, сшитого ГА, пиридоксаль-5'-фосфатом был получен новый функциональный сорбент. Прочно зафиксированные фосфатные группы придают поверхности </w:t>
      </w:r>
      <w:proofErr w:type="spellStart"/>
      <w:r>
        <w:rPr>
          <w:rStyle w:val="21"/>
          <w:color w:val="000000"/>
        </w:rPr>
        <w:t>криогеля</w:t>
      </w:r>
      <w:proofErr w:type="spellEnd"/>
      <w:r>
        <w:rPr>
          <w:rStyle w:val="21"/>
          <w:color w:val="000000"/>
        </w:rPr>
        <w:t xml:space="preserve"> отрицательный заряд, что увеличивает сорбционную емкость по отношению к ионам Си</w:t>
      </w:r>
      <w:r>
        <w:rPr>
          <w:rStyle w:val="21"/>
          <w:color w:val="000000"/>
          <w:vertAlign w:val="superscript"/>
        </w:rPr>
        <w:t>2+</w:t>
      </w:r>
      <w:r>
        <w:rPr>
          <w:rStyle w:val="21"/>
          <w:color w:val="000000"/>
        </w:rPr>
        <w:t>.</w:t>
      </w:r>
    </w:p>
    <w:p w14:paraId="1E7038D5" w14:textId="77777777" w:rsidR="007A5AC8" w:rsidRDefault="007A5AC8" w:rsidP="007A5AC8">
      <w:pPr>
        <w:pStyle w:val="210"/>
        <w:numPr>
          <w:ilvl w:val="0"/>
          <w:numId w:val="42"/>
        </w:numPr>
        <w:shd w:val="clear" w:color="auto" w:fill="auto"/>
        <w:tabs>
          <w:tab w:val="left" w:pos="742"/>
        </w:tabs>
        <w:spacing w:before="0" w:after="0" w:line="480" w:lineRule="exact"/>
        <w:ind w:left="740" w:hanging="360"/>
        <w:jc w:val="both"/>
        <w:sectPr w:rsidR="007A5AC8">
          <w:pgSz w:w="11900" w:h="16840"/>
          <w:pgMar w:top="1178" w:right="702" w:bottom="1862" w:left="1569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 xml:space="preserve">Сорбция </w:t>
      </w:r>
      <w:r w:rsidRPr="007A5AC8">
        <w:rPr>
          <w:rStyle w:val="21"/>
          <w:color w:val="000000"/>
          <w:vertAlign w:val="superscript"/>
          <w:lang w:eastAsia="en-US"/>
        </w:rPr>
        <w:t>90</w:t>
      </w:r>
      <w:r>
        <w:rPr>
          <w:rStyle w:val="21"/>
          <w:color w:val="000000"/>
          <w:lang w:val="en-US" w:eastAsia="en-US"/>
        </w:rPr>
        <w:t>Sr</w:t>
      </w:r>
      <w:r w:rsidRPr="007A5AC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модифицированными </w:t>
      </w:r>
      <w:proofErr w:type="spellStart"/>
      <w:r>
        <w:rPr>
          <w:rStyle w:val="21"/>
          <w:color w:val="000000"/>
        </w:rPr>
        <w:t>криогелями</w:t>
      </w:r>
      <w:proofErr w:type="spellEnd"/>
      <w:r>
        <w:rPr>
          <w:rStyle w:val="21"/>
          <w:color w:val="000000"/>
        </w:rPr>
        <w:t xml:space="preserve"> хитозана показала, что в результате процесса образуется соединение, в котором на </w:t>
      </w:r>
      <w:r>
        <w:rPr>
          <w:rStyle w:val="2Candara5"/>
          <w:color w:val="000000"/>
        </w:rPr>
        <w:t xml:space="preserve">1 </w:t>
      </w:r>
      <w:r>
        <w:rPr>
          <w:rStyle w:val="21"/>
          <w:color w:val="000000"/>
        </w:rPr>
        <w:t xml:space="preserve">элементарное модифицированное звено хитозана приходится порядка </w:t>
      </w:r>
      <w:r>
        <w:rPr>
          <w:rStyle w:val="2Candara5"/>
          <w:color w:val="000000"/>
        </w:rPr>
        <w:t xml:space="preserve">6 </w:t>
      </w:r>
      <w:r>
        <w:rPr>
          <w:rStyle w:val="21"/>
          <w:color w:val="000000"/>
        </w:rPr>
        <w:t xml:space="preserve">молекул </w:t>
      </w:r>
      <w:r>
        <w:rPr>
          <w:rStyle w:val="21"/>
          <w:color w:val="000000"/>
          <w:lang w:val="en-US" w:eastAsia="en-US"/>
        </w:rPr>
        <w:t>Sr</w:t>
      </w:r>
      <w:r w:rsidRPr="007A5AC8">
        <w:rPr>
          <w:rStyle w:val="21"/>
          <w:color w:val="000000"/>
          <w:lang w:eastAsia="en-US"/>
        </w:rPr>
        <w:t>.</w:t>
      </w:r>
    </w:p>
    <w:p w14:paraId="55F789CA" w14:textId="5240F428" w:rsidR="007A5AC8" w:rsidRPr="007A5AC8" w:rsidRDefault="007A5AC8" w:rsidP="007A5AC8">
      <w:r>
        <w:rPr>
          <w:rStyle w:val="21"/>
          <w:color w:val="000000"/>
        </w:rPr>
        <w:lastRenderedPageBreak/>
        <w:t xml:space="preserve">Показана возможность проведения процесса сорбции радионуклидов в динамическом режиме. Для </w:t>
      </w:r>
      <w:r>
        <w:rPr>
          <w:rStyle w:val="21"/>
          <w:color w:val="000000"/>
          <w:lang w:val="en-US" w:eastAsia="en-US"/>
        </w:rPr>
        <w:t>U</w:t>
      </w:r>
      <w:r w:rsidRPr="007A5AC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проскок наступал при 150, </w:t>
      </w:r>
      <w:r>
        <w:rPr>
          <w:rStyle w:val="21"/>
          <w:color w:val="000000"/>
          <w:lang w:val="en-US" w:eastAsia="en-US"/>
        </w:rPr>
        <w:t>Sr</w:t>
      </w:r>
      <w:r w:rsidRPr="007A5AC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- 200, </w:t>
      </w:r>
      <w:r w:rsidRPr="007A5AC8">
        <w:rPr>
          <w:rStyle w:val="21"/>
          <w:color w:val="000000"/>
          <w:vertAlign w:val="superscript"/>
          <w:lang w:eastAsia="en-US"/>
        </w:rPr>
        <w:t>239</w:t>
      </w:r>
      <w:r>
        <w:rPr>
          <w:rStyle w:val="21"/>
          <w:color w:val="000000"/>
          <w:lang w:val="en-US" w:eastAsia="en-US"/>
        </w:rPr>
        <w:t>Pu</w:t>
      </w:r>
      <w:r w:rsidRPr="007A5AC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- 250,</w:t>
      </w:r>
      <w:r>
        <w:rPr>
          <w:rStyle w:val="21"/>
          <w:color w:val="000000"/>
          <w:vertAlign w:val="superscript"/>
        </w:rPr>
        <w:t>241</w:t>
      </w:r>
      <w:r>
        <w:rPr>
          <w:rStyle w:val="21"/>
          <w:color w:val="000000"/>
        </w:rPr>
        <w:t xml:space="preserve"> </w:t>
      </w:r>
      <w:r>
        <w:rPr>
          <w:rStyle w:val="21"/>
          <w:color w:val="000000"/>
          <w:lang w:val="en-US" w:eastAsia="en-US"/>
        </w:rPr>
        <w:t>Am</w:t>
      </w:r>
      <w:r w:rsidRPr="007A5AC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- 300 колоночных объемах.</w:t>
      </w:r>
    </w:p>
    <w:sectPr w:rsidR="007A5AC8" w:rsidRPr="007A5AC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E2F9" w14:textId="77777777" w:rsidR="00AB143B" w:rsidRDefault="00AB143B">
      <w:pPr>
        <w:spacing w:after="0" w:line="240" w:lineRule="auto"/>
      </w:pPr>
      <w:r>
        <w:separator/>
      </w:r>
    </w:p>
  </w:endnote>
  <w:endnote w:type="continuationSeparator" w:id="0">
    <w:p w14:paraId="79BC0EB2" w14:textId="77777777" w:rsidR="00AB143B" w:rsidRDefault="00AB1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A992" w14:textId="77777777" w:rsidR="00AB143B" w:rsidRDefault="00AB143B">
      <w:pPr>
        <w:spacing w:after="0" w:line="240" w:lineRule="auto"/>
      </w:pPr>
      <w:r>
        <w:separator/>
      </w:r>
    </w:p>
  </w:footnote>
  <w:footnote w:type="continuationSeparator" w:id="0">
    <w:p w14:paraId="604AB6A0" w14:textId="77777777" w:rsidR="00AB143B" w:rsidRDefault="00AB1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143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31"/>
    <w:multiLevelType w:val="multilevel"/>
    <w:tmpl w:val="0000003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7"/>
    <w:multiLevelType w:val="multilevel"/>
    <w:tmpl w:val="0000003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43"/>
    <w:multiLevelType w:val="multilevel"/>
    <w:tmpl w:val="0000004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7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0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63"/>
    <w:multiLevelType w:val="multilevel"/>
    <w:tmpl w:val="0000006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7"/>
    <w:multiLevelType w:val="multilevel"/>
    <w:tmpl w:val="0000006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79"/>
    <w:multiLevelType w:val="multilevel"/>
    <w:tmpl w:val="0000007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81"/>
    <w:multiLevelType w:val="multilevel"/>
    <w:tmpl w:val="0000008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8B"/>
    <w:multiLevelType w:val="multilevel"/>
    <w:tmpl w:val="0000008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91"/>
    <w:multiLevelType w:val="multilevel"/>
    <w:tmpl w:val="0000009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1" w15:restartNumberingAfterBreak="0">
    <w:nsid w:val="000000A9"/>
    <w:multiLevelType w:val="multilevel"/>
    <w:tmpl w:val="000000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41"/>
  </w:num>
  <w:num w:numId="2">
    <w:abstractNumId w:val="30"/>
  </w:num>
  <w:num w:numId="3">
    <w:abstractNumId w:val="11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17"/>
  </w:num>
  <w:num w:numId="9">
    <w:abstractNumId w:val="18"/>
  </w:num>
  <w:num w:numId="10">
    <w:abstractNumId w:val="20"/>
  </w:num>
  <w:num w:numId="11">
    <w:abstractNumId w:val="21"/>
  </w:num>
  <w:num w:numId="12">
    <w:abstractNumId w:val="12"/>
  </w:num>
  <w:num w:numId="13">
    <w:abstractNumId w:val="6"/>
  </w:num>
  <w:num w:numId="14">
    <w:abstractNumId w:val="22"/>
  </w:num>
  <w:num w:numId="15">
    <w:abstractNumId w:val="7"/>
  </w:num>
  <w:num w:numId="16">
    <w:abstractNumId w:val="40"/>
  </w:num>
  <w:num w:numId="17">
    <w:abstractNumId w:val="36"/>
  </w:num>
  <w:num w:numId="18">
    <w:abstractNumId w:val="29"/>
  </w:num>
  <w:num w:numId="19">
    <w:abstractNumId w:val="32"/>
  </w:num>
  <w:num w:numId="20">
    <w:abstractNumId w:val="27"/>
  </w:num>
  <w:num w:numId="21">
    <w:abstractNumId w:val="28"/>
  </w:num>
  <w:num w:numId="22">
    <w:abstractNumId w:val="15"/>
  </w:num>
  <w:num w:numId="23">
    <w:abstractNumId w:val="16"/>
  </w:num>
  <w:num w:numId="24">
    <w:abstractNumId w:val="14"/>
  </w:num>
  <w:num w:numId="25">
    <w:abstractNumId w:val="35"/>
  </w:num>
  <w:num w:numId="26">
    <w:abstractNumId w:val="37"/>
  </w:num>
  <w:num w:numId="27">
    <w:abstractNumId w:val="38"/>
  </w:num>
  <w:num w:numId="28">
    <w:abstractNumId w:val="39"/>
  </w:num>
  <w:num w:numId="29">
    <w:abstractNumId w:val="4"/>
  </w:num>
  <w:num w:numId="30">
    <w:abstractNumId w:val="23"/>
  </w:num>
  <w:num w:numId="31">
    <w:abstractNumId w:val="24"/>
  </w:num>
  <w:num w:numId="32">
    <w:abstractNumId w:val="19"/>
  </w:num>
  <w:num w:numId="33">
    <w:abstractNumId w:val="2"/>
  </w:num>
  <w:num w:numId="34">
    <w:abstractNumId w:val="3"/>
  </w:num>
  <w:num w:numId="35">
    <w:abstractNumId w:val="25"/>
  </w:num>
  <w:num w:numId="36">
    <w:abstractNumId w:val="26"/>
  </w:num>
  <w:num w:numId="37">
    <w:abstractNumId w:val="33"/>
  </w:num>
  <w:num w:numId="38">
    <w:abstractNumId w:val="34"/>
  </w:num>
  <w:num w:numId="39">
    <w:abstractNumId w:val="31"/>
  </w:num>
  <w:num w:numId="40">
    <w:abstractNumId w:val="0"/>
  </w:num>
  <w:num w:numId="41">
    <w:abstractNumId w:val="1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43B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132523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6766</cp:revision>
  <dcterms:created xsi:type="dcterms:W3CDTF">2024-06-20T08:51:00Z</dcterms:created>
  <dcterms:modified xsi:type="dcterms:W3CDTF">2025-02-01T20:56:00Z</dcterms:modified>
  <cp:category/>
</cp:coreProperties>
</file>