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17EC" w14:textId="4BE12FC3" w:rsidR="0095069C" w:rsidRDefault="00DF13DD" w:rsidP="00DF13DD">
      <w:pPr>
        <w:rPr>
          <w:rFonts w:ascii="Verdana" w:hAnsi="Verdana"/>
          <w:b/>
          <w:bCs/>
          <w:color w:val="000000"/>
          <w:shd w:val="clear" w:color="auto" w:fill="FFFFFF"/>
        </w:rPr>
      </w:pPr>
      <w:r>
        <w:rPr>
          <w:rFonts w:ascii="Verdana" w:hAnsi="Verdana"/>
          <w:b/>
          <w:bCs/>
          <w:color w:val="000000"/>
          <w:shd w:val="clear" w:color="auto" w:fill="FFFFFF"/>
        </w:rPr>
        <w:t xml:space="preserve">Семенчук Катерина Леонідівна. Процеси управління проектами розвитку судноплавних компаній : Дис... канд. наук: 05.13.22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F13DD" w:rsidRPr="00DF13DD" w14:paraId="69259C67" w14:textId="77777777" w:rsidTr="00DF13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13DD" w:rsidRPr="00DF13DD" w14:paraId="4CF15E51" w14:textId="77777777">
              <w:trPr>
                <w:tblCellSpacing w:w="0" w:type="dxa"/>
              </w:trPr>
              <w:tc>
                <w:tcPr>
                  <w:tcW w:w="0" w:type="auto"/>
                  <w:vAlign w:val="center"/>
                  <w:hideMark/>
                </w:tcPr>
                <w:p w14:paraId="097B9324"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lastRenderedPageBreak/>
                    <w:t>Семенчук К.Л. Процеси управління проектами розвитку судноплавних компаній. – Рукопис.</w:t>
                  </w:r>
                </w:p>
                <w:p w14:paraId="64C87D87"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 Одеський національний морський університет, Одеса, 2006.</w:t>
                  </w:r>
                </w:p>
                <w:p w14:paraId="7A849FBF"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Дисертація присвячена розробці методичного забезпечення процесів управління проектами розвитку судноплавних компаній. Досліджено особливості та взаємозв’язок основних теоретичних положень стратегічного управління та теорії управління проектами. Запропоновано послідовність реалізації стратегій розвитку через окремі проекти. Виконаний опис стратегічного розвитку судноплавної компанії у вигляді зв’язаної множини проектів і процесів у них. Проведено моделювання потоків грошових коштів з урахуванням різних можливих умов у процесах планування. Розроблено розрахунок критичних значень параметрів проекту розвитку судноплавної компанії в різні періоди життєвого циклу в процесах виконання та контролю. Досліджений оптимальний момент закриття проекту, що сприяє прийняттю вчасних мір щодо заміни судна.</w:t>
                  </w:r>
                </w:p>
              </w:tc>
            </w:tr>
          </w:tbl>
          <w:p w14:paraId="62BC340C" w14:textId="77777777" w:rsidR="00DF13DD" w:rsidRPr="00DF13DD" w:rsidRDefault="00DF13DD" w:rsidP="00DF13DD">
            <w:pPr>
              <w:spacing w:after="0" w:line="240" w:lineRule="auto"/>
              <w:rPr>
                <w:rFonts w:ascii="Times New Roman" w:eastAsia="Times New Roman" w:hAnsi="Times New Roman" w:cs="Times New Roman"/>
                <w:sz w:val="24"/>
                <w:szCs w:val="24"/>
              </w:rPr>
            </w:pPr>
          </w:p>
        </w:tc>
      </w:tr>
      <w:tr w:rsidR="00DF13DD" w:rsidRPr="00DF13DD" w14:paraId="5BE21C46" w14:textId="77777777" w:rsidTr="00DF13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13DD" w:rsidRPr="00DF13DD" w14:paraId="583CDF3F" w14:textId="77777777">
              <w:trPr>
                <w:tblCellSpacing w:w="0" w:type="dxa"/>
              </w:trPr>
              <w:tc>
                <w:tcPr>
                  <w:tcW w:w="0" w:type="auto"/>
                  <w:vAlign w:val="center"/>
                  <w:hideMark/>
                </w:tcPr>
                <w:p w14:paraId="62EE18C5"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У дисертаційній роботі виконано наукове завдання з розробки теоретичного та методичного забезпечення процесів управління проектами розвитку судноплавних компаній. На базі методології управління проектами, теорії стратегічного управління та системного аналізу отримані наукові положення щодо реалізації стратегій розвитку підприємств через відповідні проекти. Головними науковими та практичними результатами роботи є наступні.</w:t>
                  </w:r>
                </w:p>
                <w:p w14:paraId="63393959"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1. Проведено дослідження застосування теоретичних основ стратегічного управління в теорії управління проектами, яке показало необхідність подальшої розробки методичних взаємозв’язків між цими науковими напрямками. Визначено, що всяка стратегія розвитку реалізується через окремі проекти. Залежно від виду стратегії, вона повинна бути перетворена у відповідні проекти і знайти відображення в їх цілях та основних характеристиках.</w:t>
                  </w:r>
                </w:p>
                <w:p w14:paraId="2559E7DF"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2. Визначено, що до складу проектів розвитку судноплавних компаній входять проекти щодо поширення сфери діяльності та поліпшення якості наданих послуг. Сутністю таких проектів є поповнення та оновлення флоту, використання інноваційних технологій та інтеграція до складу логістичних транспортних систем.</w:t>
                  </w:r>
                </w:p>
                <w:p w14:paraId="05211601"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3. У сучасних умовах методичне забезпечення проектів поповнення та оновлення флоту судноплавних компаній слід розробляти з урахуванням їх особливостей, якими є значна вартість суден та тривалий період експлуатації, що повинно знайти відповідне відображення у підвищенні достовірності й обґрунтованості процесів ініціалізації, планування, виконання, контролю і закриття проектів.</w:t>
                  </w:r>
                </w:p>
                <w:p w14:paraId="6155DC7C"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4. Розроблена модель стратегічного розвитку судноплавних компаній у вигляді множини проектів і процесів у них. Модель відбиває стан компанії, вибір стратегій розвитку, реалізацію проектів та процесів для забезпечення напрямків розвитку.</w:t>
                  </w:r>
                </w:p>
                <w:p w14:paraId="35F85CC3"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5. Моделювання потоків грошових коштів в процесах планування розроблено з урахуванням різних можливих умов, що дозволяє підвищити достовірність цих процесів.</w:t>
                  </w:r>
                </w:p>
                <w:p w14:paraId="140B64E8"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lastRenderedPageBreak/>
                    <w:t>6. Розроблено методичне забезпечення процесів виконання та контролю, яке дозволяє визначити критичні значення параметрів проектів та може бути використане для вирішення аналогічних задач в інших галузях транспорту.</w:t>
                  </w:r>
                </w:p>
                <w:p w14:paraId="142AD760"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7. Розроблено методичне забезпечення процесів закриття проекту, яке дозволяє виявити оптимальний термін заміни суден та вчасно прийняти відповідні управлінські дії.</w:t>
                  </w:r>
                </w:p>
                <w:p w14:paraId="4A952F1A" w14:textId="77777777" w:rsidR="00DF13DD" w:rsidRPr="00DF13DD" w:rsidRDefault="00DF13DD" w:rsidP="00DF13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13DD">
                    <w:rPr>
                      <w:rFonts w:ascii="Times New Roman" w:eastAsia="Times New Roman" w:hAnsi="Times New Roman" w:cs="Times New Roman"/>
                      <w:sz w:val="24"/>
                      <w:szCs w:val="24"/>
                    </w:rPr>
                    <w:t>Проведені експериментальні дослідження підтвердили адекватність запропонованого у роботі та доведеного до практичної реалізації методичного забезпечення реальним умовам сьогодення.</w:t>
                  </w:r>
                </w:p>
              </w:tc>
            </w:tr>
          </w:tbl>
          <w:p w14:paraId="324D55D2" w14:textId="77777777" w:rsidR="00DF13DD" w:rsidRPr="00DF13DD" w:rsidRDefault="00DF13DD" w:rsidP="00DF13DD">
            <w:pPr>
              <w:spacing w:after="0" w:line="240" w:lineRule="auto"/>
              <w:rPr>
                <w:rFonts w:ascii="Times New Roman" w:eastAsia="Times New Roman" w:hAnsi="Times New Roman" w:cs="Times New Roman"/>
                <w:sz w:val="24"/>
                <w:szCs w:val="24"/>
              </w:rPr>
            </w:pPr>
          </w:p>
        </w:tc>
      </w:tr>
    </w:tbl>
    <w:p w14:paraId="77BAF9D3" w14:textId="77777777" w:rsidR="00DF13DD" w:rsidRPr="00DF13DD" w:rsidRDefault="00DF13DD" w:rsidP="00DF13DD"/>
    <w:sectPr w:rsidR="00DF13DD" w:rsidRPr="00DF13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E299" w14:textId="77777777" w:rsidR="00CA172A" w:rsidRDefault="00CA172A">
      <w:pPr>
        <w:spacing w:after="0" w:line="240" w:lineRule="auto"/>
      </w:pPr>
      <w:r>
        <w:separator/>
      </w:r>
    </w:p>
  </w:endnote>
  <w:endnote w:type="continuationSeparator" w:id="0">
    <w:p w14:paraId="312C350F" w14:textId="77777777" w:rsidR="00CA172A" w:rsidRDefault="00CA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3D1B" w14:textId="77777777" w:rsidR="00CA172A" w:rsidRDefault="00CA172A">
      <w:pPr>
        <w:spacing w:after="0" w:line="240" w:lineRule="auto"/>
      </w:pPr>
      <w:r>
        <w:separator/>
      </w:r>
    </w:p>
  </w:footnote>
  <w:footnote w:type="continuationSeparator" w:id="0">
    <w:p w14:paraId="0BDCCD5C" w14:textId="77777777" w:rsidR="00CA172A" w:rsidRDefault="00CA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17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72A"/>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104782</TotalTime>
  <Pages>3</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1189</cp:revision>
  <dcterms:created xsi:type="dcterms:W3CDTF">2024-06-20T08:51:00Z</dcterms:created>
  <dcterms:modified xsi:type="dcterms:W3CDTF">2024-12-24T16:39:00Z</dcterms:modified>
  <cp:category/>
</cp:coreProperties>
</file>