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7235" w14:textId="0F692ACE" w:rsidR="00CC0264" w:rsidRDefault="00195553" w:rsidP="0019555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Котух Наталія Віталіївна. Підготовка майбутніх учителів початкових класів до формування комунікативних умінь учнів в умовах відкритої соціально-педагогічної системи : дис... канд. пед. наук: 13.00.04 / Кіровоградський держ. педагогічний ун-т ім. Володимира Винниченка. - Кіровоград, 2005</w:t>
      </w:r>
    </w:p>
    <w:p w14:paraId="6F8EE7B6" w14:textId="77777777" w:rsidR="00195553" w:rsidRPr="00195553" w:rsidRDefault="00195553" w:rsidP="001955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55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Котух Н.В. </w:t>
      </w:r>
      <w:r w:rsidRPr="00195553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Підготовка майбутніх учителів початкових класів до формування комунікативних умінь учнів в умовах відкритої соціально-педагогічної системи. – Рукопис.</w:t>
      </w:r>
    </w:p>
    <w:p w14:paraId="585C1E96" w14:textId="77777777" w:rsidR="00195553" w:rsidRPr="00195553" w:rsidRDefault="00195553" w:rsidP="001955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5553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та методика професійної освіти. – Кіровоградський державний педагогічний університет імені Володимира Винниченка, Кіровоград, 2005.</w:t>
      </w:r>
    </w:p>
    <w:p w14:paraId="610E48DE" w14:textId="77777777" w:rsidR="00195553" w:rsidRPr="00195553" w:rsidRDefault="00195553" w:rsidP="001955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5553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є теоретико-експериментальним дослідженням проблеми підготовки майбутніх учителів загальноосвітньої школи I ступеня до формування комунікативних умінь учнів в умовах відкритої соціально-педагогічної системи.</w:t>
      </w:r>
    </w:p>
    <w:p w14:paraId="7C0E4775" w14:textId="77777777" w:rsidR="00195553" w:rsidRPr="00195553" w:rsidRDefault="00195553" w:rsidP="001955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5553">
        <w:rPr>
          <w:rFonts w:ascii="Times New Roman" w:eastAsia="Times New Roman" w:hAnsi="Times New Roman" w:cs="Times New Roman"/>
          <w:color w:val="000000"/>
          <w:sz w:val="27"/>
          <w:szCs w:val="27"/>
        </w:rPr>
        <w:t>У дослідженні розкрито сутність понять „відкрита соціально-педагогічна система” та „комунікативні уміння”. Визначено критерії та рівні підготовки, розроблено, теоретично обґрунтовано й експериментально перевірено модель підготовки студентів до формування комунікативних умінь учнів в умовах відкритої соціально-педагогічної системи. Механізм репрезентації моделі ґрунтується на психологічній концепції особистісно ціннісної сфери дитини. Пропонована модель поєднує методологічний, діагностичний, конструктивно-транспозиційний компоненти, а система передбачає поетапну реалізацію.</w:t>
      </w:r>
    </w:p>
    <w:p w14:paraId="4AD85967" w14:textId="77777777" w:rsidR="00195553" w:rsidRPr="00195553" w:rsidRDefault="00195553" w:rsidP="001955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95553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Визначено, схарактеризовано й експериментально підтверджено ефективність сукупності оптимальних психолого-педагогічних умов підготовки (зовнішніх – пізнавально-змістових і процесуально-організаційних та внутрішніх – мотиваційних, креативних, когнітивних). Обґрунтовано доцільність і результативність адекватних змісту підготовки засобів навчання (діагностичних методик для виявлення особистісно ціннісної сфери дитини, алгоритмів діяльності, різнорівневих завдань, диференційованих за обсягом, рівнем складності, характером творчого виконання, а також методичних рекомендацій щодо способів вирішення завдань).</w:t>
      </w:r>
    </w:p>
    <w:p w14:paraId="509BEA44" w14:textId="77777777" w:rsidR="00195553" w:rsidRPr="00195553" w:rsidRDefault="00195553" w:rsidP="00195553"/>
    <w:sectPr w:rsidR="00195553" w:rsidRPr="001955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113B" w14:textId="77777777" w:rsidR="00965546" w:rsidRDefault="00965546">
      <w:pPr>
        <w:spacing w:after="0" w:line="240" w:lineRule="auto"/>
      </w:pPr>
      <w:r>
        <w:separator/>
      </w:r>
    </w:p>
  </w:endnote>
  <w:endnote w:type="continuationSeparator" w:id="0">
    <w:p w14:paraId="2E78A87C" w14:textId="77777777" w:rsidR="00965546" w:rsidRDefault="0096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B314" w14:textId="77777777" w:rsidR="00965546" w:rsidRDefault="00965546">
      <w:pPr>
        <w:spacing w:after="0" w:line="240" w:lineRule="auto"/>
      </w:pPr>
      <w:r>
        <w:separator/>
      </w:r>
    </w:p>
  </w:footnote>
  <w:footnote w:type="continuationSeparator" w:id="0">
    <w:p w14:paraId="4603BDF1" w14:textId="77777777" w:rsidR="00965546" w:rsidRDefault="00965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55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4"/>
  </w:num>
  <w:num w:numId="5">
    <w:abstractNumId w:val="19"/>
  </w:num>
  <w:num w:numId="6">
    <w:abstractNumId w:val="16"/>
  </w:num>
  <w:num w:numId="7">
    <w:abstractNumId w:val="7"/>
  </w:num>
  <w:num w:numId="8">
    <w:abstractNumId w:val="1"/>
  </w:num>
  <w:num w:numId="9">
    <w:abstractNumId w:val="3"/>
  </w:num>
  <w:num w:numId="10">
    <w:abstractNumId w:val="17"/>
  </w:num>
  <w:num w:numId="11">
    <w:abstractNumId w:val="8"/>
  </w:num>
  <w:num w:numId="12">
    <w:abstractNumId w:val="10"/>
  </w:num>
  <w:num w:numId="13">
    <w:abstractNumId w:val="4"/>
  </w:num>
  <w:num w:numId="14">
    <w:abstractNumId w:val="11"/>
  </w:num>
  <w:num w:numId="15">
    <w:abstractNumId w:val="6"/>
  </w:num>
  <w:num w:numId="16">
    <w:abstractNumId w:val="18"/>
  </w:num>
  <w:num w:numId="17">
    <w:abstractNumId w:val="13"/>
  </w:num>
  <w:num w:numId="18">
    <w:abstractNumId w:val="15"/>
  </w:num>
  <w:num w:numId="19">
    <w:abstractNumId w:val="5"/>
  </w:num>
  <w:num w:numId="20">
    <w:abstractNumId w:val="5"/>
    <w:lvlOverride w:ilvl="2">
      <w:startOverride w:val="2"/>
    </w:lvlOverride>
  </w:num>
  <w:num w:numId="21">
    <w:abstractNumId w:val="5"/>
    <w:lvlOverride w:ilvl="2">
      <w:startOverride w:val="6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546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6096</cp:revision>
  <dcterms:created xsi:type="dcterms:W3CDTF">2024-06-20T08:51:00Z</dcterms:created>
  <dcterms:modified xsi:type="dcterms:W3CDTF">2024-07-22T09:45:00Z</dcterms:modified>
  <cp:category/>
</cp:coreProperties>
</file>