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771B318D" w:rsidR="005A3E2B" w:rsidRPr="0097792A" w:rsidRDefault="0097792A" w:rsidP="0097792A">
      <w:r>
        <w:rPr>
          <w:rFonts w:ascii="Verdana" w:hAnsi="Verdana"/>
          <w:b/>
          <w:bCs/>
          <w:color w:val="000000"/>
          <w:shd w:val="clear" w:color="auto" w:fill="FFFFFF"/>
        </w:rPr>
        <w:t>Гантімуров Антон Вячеславович. Морфологічна характеристика кровоносних судин печінки та нирок щурів за умов експериментального перитоніту та його лікування новим способом.- Дисертація канд. мед. наук: 14.03.01, Вінниц. нац. мед. ун-т ім. М. І. Пирогова. - Вінниця, 2013.- 200 с. : табл.</w:t>
      </w:r>
    </w:p>
    <w:sectPr w:rsidR="005A3E2B" w:rsidRPr="009779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9A80" w14:textId="77777777" w:rsidR="00FD2386" w:rsidRDefault="00FD2386">
      <w:pPr>
        <w:spacing w:after="0" w:line="240" w:lineRule="auto"/>
      </w:pPr>
      <w:r>
        <w:separator/>
      </w:r>
    </w:p>
  </w:endnote>
  <w:endnote w:type="continuationSeparator" w:id="0">
    <w:p w14:paraId="4A8910B6" w14:textId="77777777" w:rsidR="00FD2386" w:rsidRDefault="00FD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4BA1" w14:textId="77777777" w:rsidR="00FD2386" w:rsidRDefault="00FD2386">
      <w:pPr>
        <w:spacing w:after="0" w:line="240" w:lineRule="auto"/>
      </w:pPr>
      <w:r>
        <w:separator/>
      </w:r>
    </w:p>
  </w:footnote>
  <w:footnote w:type="continuationSeparator" w:id="0">
    <w:p w14:paraId="03D02EAB" w14:textId="77777777" w:rsidR="00FD2386" w:rsidRDefault="00FD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23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386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127136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5490</cp:revision>
  <dcterms:created xsi:type="dcterms:W3CDTF">2024-06-20T08:51:00Z</dcterms:created>
  <dcterms:modified xsi:type="dcterms:W3CDTF">2025-01-24T04:59:00Z</dcterms:modified>
  <cp:category/>
</cp:coreProperties>
</file>