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74FCA" w14:textId="517D025A" w:rsidR="00861C18" w:rsidRDefault="00882C69" w:rsidP="00882C69">
      <w:pPr>
        <w:rPr>
          <w:rFonts w:ascii="Verdana" w:hAnsi="Verdana"/>
          <w:b/>
          <w:bCs/>
          <w:color w:val="000000"/>
          <w:shd w:val="clear" w:color="auto" w:fill="FFFFFF"/>
        </w:rPr>
      </w:pPr>
      <w:r>
        <w:rPr>
          <w:rFonts w:ascii="Verdana" w:hAnsi="Verdana"/>
          <w:b/>
          <w:bCs/>
          <w:color w:val="000000"/>
          <w:shd w:val="clear" w:color="auto" w:fill="FFFFFF"/>
        </w:rPr>
        <w:t>Гаврись Ядвіга. Регіональна політика ринку праці в умовах трансформаційних змін (на прикладі Польщі та України): дис... канд. екон. наук: 08.09.01 / НАН України; Інститут регіональних досліджень. - Л.,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82C69" w:rsidRPr="00882C69" w14:paraId="26B01079" w14:textId="77777777" w:rsidTr="00882C6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82C69" w:rsidRPr="00882C69" w14:paraId="483911A9" w14:textId="77777777">
              <w:trPr>
                <w:tblCellSpacing w:w="0" w:type="dxa"/>
              </w:trPr>
              <w:tc>
                <w:tcPr>
                  <w:tcW w:w="0" w:type="auto"/>
                  <w:vAlign w:val="center"/>
                  <w:hideMark/>
                </w:tcPr>
                <w:p w14:paraId="0E3804CE" w14:textId="77777777" w:rsidR="00882C69" w:rsidRPr="00882C69" w:rsidRDefault="00882C69" w:rsidP="00882C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2C69">
                    <w:rPr>
                      <w:rFonts w:ascii="Times New Roman" w:eastAsia="Times New Roman" w:hAnsi="Times New Roman" w:cs="Times New Roman"/>
                      <w:b/>
                      <w:bCs/>
                      <w:sz w:val="24"/>
                      <w:szCs w:val="24"/>
                    </w:rPr>
                    <w:lastRenderedPageBreak/>
                    <w:t>Гаврись Ядвіга. Регіональна політика ринку праці в умовах трансформаційних змін (на прикладі Польщі та України). – Рукопис.</w:t>
                  </w:r>
                </w:p>
                <w:p w14:paraId="161D0E8F" w14:textId="77777777" w:rsidR="00882C69" w:rsidRPr="00882C69" w:rsidRDefault="00882C69" w:rsidP="00882C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2C6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08.09.01 – Демографія, економіка праці, соціальна економіка і політика. – Інститут регіональних досліджень НАН України, Львів, 2003.</w:t>
                  </w:r>
                </w:p>
                <w:p w14:paraId="73C42E81" w14:textId="77777777" w:rsidR="00882C69" w:rsidRPr="00882C69" w:rsidRDefault="00882C69" w:rsidP="00882C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2C69">
                    <w:rPr>
                      <w:rFonts w:ascii="Times New Roman" w:eastAsia="Times New Roman" w:hAnsi="Times New Roman" w:cs="Times New Roman"/>
                      <w:sz w:val="24"/>
                      <w:szCs w:val="24"/>
                    </w:rPr>
                    <w:t>Дисертацію присвячено питанням підвищення ефективності функціонування регіональних ринків праці як складової розвитку регіональної економіки. Для досягнення поставленої мети в роботі уточнено термінологічний апарат, а саме: вдосконалено соціально-економічну сутність категорії політика РРП як політики протидії безробіттю, сформульовано поняття аналізу політики РРП, запропоновано логіко-структурну схему його класифікаційних ознак. Розкрито роль та місце РРП в функціонуванні національної економіки, вказано на зовнішні та внутрішні фактори ефективності політики РРП. Поглиблено методику оцінки середовища розвитку політики РРП, та запропоновано власний підхід до типології (з допомогою методів кластерного аналізу) воєводств та гмін Польщі. Розкрито специфіку умов формування політики розвитку РРП в умовах великого міста з депресивними ознаками розвитку. Визначено відмінності в мотивації зайнятості польської та української студентської молоді. Вказано на специфіку економічного та культурно-освітнього середовища формування ювенальних проблем в сфері праці та зайнятості й відповідну політику РРП в умовах деформацій розвитку великого міста на прикладі двох сусідніх країн. Розроблено рекомендації щодо розвитку політики РРП Польщі, детерміновані новим адміністративним поділом країни і сформульовано застереження щодо застосування зарубіжного досвіду в Україні.</w:t>
                  </w:r>
                </w:p>
              </w:tc>
            </w:tr>
          </w:tbl>
          <w:p w14:paraId="5067518B" w14:textId="77777777" w:rsidR="00882C69" w:rsidRPr="00882C69" w:rsidRDefault="00882C69" w:rsidP="00882C69">
            <w:pPr>
              <w:spacing w:after="0" w:line="240" w:lineRule="auto"/>
              <w:rPr>
                <w:rFonts w:ascii="Times New Roman" w:eastAsia="Times New Roman" w:hAnsi="Times New Roman" w:cs="Times New Roman"/>
                <w:sz w:val="24"/>
                <w:szCs w:val="24"/>
              </w:rPr>
            </w:pPr>
          </w:p>
        </w:tc>
      </w:tr>
      <w:tr w:rsidR="00882C69" w:rsidRPr="00882C69" w14:paraId="675A631A" w14:textId="77777777" w:rsidTr="00882C6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82C69" w:rsidRPr="00882C69" w14:paraId="2294940E" w14:textId="77777777">
              <w:trPr>
                <w:tblCellSpacing w:w="0" w:type="dxa"/>
              </w:trPr>
              <w:tc>
                <w:tcPr>
                  <w:tcW w:w="0" w:type="auto"/>
                  <w:vAlign w:val="center"/>
                  <w:hideMark/>
                </w:tcPr>
                <w:p w14:paraId="4B74B6AA" w14:textId="77777777" w:rsidR="00882C69" w:rsidRPr="00882C69" w:rsidRDefault="00882C69" w:rsidP="00676F4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82C69">
                    <w:rPr>
                      <w:rFonts w:ascii="Times New Roman" w:eastAsia="Times New Roman" w:hAnsi="Times New Roman" w:cs="Times New Roman"/>
                      <w:sz w:val="24"/>
                      <w:szCs w:val="24"/>
                    </w:rPr>
                    <w:t>Сучасна модель політики РРП формується в умовах симбіозу положень різних економічних теорій (зокрема некласичної та сегментації), які й визначають весь ланцюг тактичних кроків в напрямку досягнення стратегічної цілі. Стратегічною метою політики РРП є протидія безробіттю, забезпечення належного рівня доходів населення, здійснення соціальної допомоги (пом’якшення матеріальної скрути) нужденним.</w:t>
                  </w:r>
                </w:p>
                <w:p w14:paraId="57908740" w14:textId="77777777" w:rsidR="00882C69" w:rsidRPr="00882C69" w:rsidRDefault="00882C69" w:rsidP="00676F4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82C69">
                    <w:rPr>
                      <w:rFonts w:ascii="Times New Roman" w:eastAsia="Times New Roman" w:hAnsi="Times New Roman" w:cs="Times New Roman"/>
                      <w:sz w:val="24"/>
                      <w:szCs w:val="24"/>
                    </w:rPr>
                    <w:t>Аналіз політики РРП – це діяльність, пов’язана з оцінкою соціально-економічної коректності порад та рішень (та їх варіантів), які приймаються чи можуть прийматися в практиці як загальнодержавного, так і територіального управління й місцевого самоврядування з метою підтримки чи зміни кон’юнктури регіонального ринку праці.</w:t>
                  </w:r>
                </w:p>
                <w:p w14:paraId="5EA186E1" w14:textId="77777777" w:rsidR="00882C69" w:rsidRPr="00882C69" w:rsidRDefault="00882C69" w:rsidP="00676F4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82C69">
                    <w:rPr>
                      <w:rFonts w:ascii="Times New Roman" w:eastAsia="Times New Roman" w:hAnsi="Times New Roman" w:cs="Times New Roman"/>
                      <w:sz w:val="24"/>
                      <w:szCs w:val="24"/>
                    </w:rPr>
                    <w:t>До класифікаційних ознак видів аналізу політики РРП належать: аналіз змісту (намірів, цілей) політики РРП, аналіз процесів політики РРП, аналіз результатів політики РРП, аналіз альтернатив-стратегій політики РРП, аналіз інформаційного забезпечення політики РРП, аналіз аргументів політики РРП, аналіз інструментів політики РРП. За способом реалізації політика РРП (як і ринку праці загалом) є двох видів – активна та пасивна. Кожна з них виконує свої функції.</w:t>
                  </w:r>
                </w:p>
                <w:p w14:paraId="75C03D67" w14:textId="77777777" w:rsidR="00882C69" w:rsidRPr="00882C69" w:rsidRDefault="00882C69" w:rsidP="00676F4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82C69">
                    <w:rPr>
                      <w:rFonts w:ascii="Times New Roman" w:eastAsia="Times New Roman" w:hAnsi="Times New Roman" w:cs="Times New Roman"/>
                      <w:sz w:val="24"/>
                      <w:szCs w:val="24"/>
                    </w:rPr>
                    <w:t>Аналіз показав, що сучасні умови формування й реалізації політики РРП Польщі є надзвичайно складними, конфліктогенними і суперечливими. З одного боку, жорсткий тиск здійснюють внутрішні фактори системної трансформації польського суспільства, з іншого – зовнішні геополітичні, глобалізаційні фактори. Щодо вступу Польщі до ЄС, то євроінтеграція її економіки несе як позитиви, так і загрози, що дає підстави вказати на небезпеки в цьому плані й для інших країн, які планують вступати в ЄС, зокрема, України.</w:t>
                  </w:r>
                </w:p>
                <w:p w14:paraId="6B008630" w14:textId="77777777" w:rsidR="00882C69" w:rsidRPr="00882C69" w:rsidRDefault="00882C69" w:rsidP="00676F4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82C69">
                    <w:rPr>
                      <w:rFonts w:ascii="Times New Roman" w:eastAsia="Times New Roman" w:hAnsi="Times New Roman" w:cs="Times New Roman"/>
                      <w:sz w:val="24"/>
                      <w:szCs w:val="24"/>
                    </w:rPr>
                    <w:lastRenderedPageBreak/>
                    <w:t>В роботі з допомогою методів кластерного аналізу визначено територіальні особливості розвитку РРП, виділено окремі типи (вогнищевий, розсіяний агломераційно-вузловий) територіальної організації середовища формування РРП, вказано на відмінності політики щодо розвитку кожного з них.</w:t>
                  </w:r>
                </w:p>
                <w:p w14:paraId="0E28BD53" w14:textId="77777777" w:rsidR="00882C69" w:rsidRPr="00882C69" w:rsidRDefault="00882C69" w:rsidP="00676F4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82C69">
                    <w:rPr>
                      <w:rFonts w:ascii="Times New Roman" w:eastAsia="Times New Roman" w:hAnsi="Times New Roman" w:cs="Times New Roman"/>
                      <w:sz w:val="24"/>
                      <w:szCs w:val="24"/>
                    </w:rPr>
                    <w:t>Враховуючи, що ріст молодіжного безробіття в даний час є спільною проблемою як Польщі, так і України, в роботі визначено специфіку розвитку молодіжних РРП, зокрема у підходах до вирішення фінансових проблем, пов’язаних із здобуттям освіти, мотиваційної поведінки у виборі праці та досягненні високого статусу в суспільстві; здатності до самостійного вирішення проблеми безробіття. Загалом політику РРП стосовно молоді в обох країнах можна оцінити як нестабільну, пасивну, слабо превенційну.</w:t>
                  </w:r>
                </w:p>
                <w:p w14:paraId="4BF3E38E" w14:textId="77777777" w:rsidR="00882C69" w:rsidRPr="00882C69" w:rsidRDefault="00882C69" w:rsidP="00676F4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82C69">
                    <w:rPr>
                      <w:rFonts w:ascii="Times New Roman" w:eastAsia="Times New Roman" w:hAnsi="Times New Roman" w:cs="Times New Roman"/>
                      <w:sz w:val="24"/>
                      <w:szCs w:val="24"/>
                    </w:rPr>
                    <w:t>Оцінка ефективності активних та пасивних програм захисту від безробіття на РРП Польщі вказує, що для суспільства більш економічно вигідні є активні форми впливу. При цьому, такі види активної політики ринку праці як інтервенційні та підготовка безробітних характеризуються значно вищим рівнем економічної ефективності в порівнянні з громадськими роботами. Ключем до розвитку політики РРП є покращення конкуренції на суміжних ринках, що діють в межах території та пересування людей від соціальної допомоги до праці.</w:t>
                  </w:r>
                </w:p>
                <w:p w14:paraId="666DA696" w14:textId="77777777" w:rsidR="00882C69" w:rsidRPr="00882C69" w:rsidRDefault="00882C69" w:rsidP="00676F4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82C69">
                    <w:rPr>
                      <w:rFonts w:ascii="Times New Roman" w:eastAsia="Times New Roman" w:hAnsi="Times New Roman" w:cs="Times New Roman"/>
                      <w:sz w:val="24"/>
                      <w:szCs w:val="24"/>
                    </w:rPr>
                    <w:t>Розвиток політики РРП Польщі в значній мірі визначається новим розподілом функціональних обов’язків в розрізі усієї вертикалі державного управління. В роботі зроблена спроба визначити стратегічні орієнтири майбутньої спеціалізації РРП в розрізі окремих гмін. Вказано на негативні фактори, що позначаються на тактиці в забезпеченні стабілізації розвитку РРП.</w:t>
                  </w:r>
                </w:p>
                <w:p w14:paraId="179CA6D4" w14:textId="77777777" w:rsidR="00882C69" w:rsidRPr="00882C69" w:rsidRDefault="00882C69" w:rsidP="00676F4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82C69">
                    <w:rPr>
                      <w:rFonts w:ascii="Times New Roman" w:eastAsia="Times New Roman" w:hAnsi="Times New Roman" w:cs="Times New Roman"/>
                      <w:sz w:val="24"/>
                      <w:szCs w:val="24"/>
                    </w:rPr>
                    <w:t>Проведений аналіз засвідчив диспропорції в розвитку інфраструктури РРП, показав обернено пропорційну залежність між кількістю приватних агенцій і величиною безробіття в територіальному аспекті. Це дало змогу прийти до висновку про потребу враховувати обсяги позаурядового посередництва в прогнозуванні розвитку РРП, конкретизувати перелік завдань, які стоять перед державними національними та регіональними службами праці.</w:t>
                  </w:r>
                </w:p>
                <w:p w14:paraId="6FB8E0CA" w14:textId="77777777" w:rsidR="00882C69" w:rsidRPr="00882C69" w:rsidRDefault="00882C69" w:rsidP="00882C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2C69">
                    <w:rPr>
                      <w:rFonts w:ascii="Times New Roman" w:eastAsia="Times New Roman" w:hAnsi="Times New Roman" w:cs="Times New Roman"/>
                      <w:sz w:val="24"/>
                      <w:szCs w:val="24"/>
                    </w:rPr>
                    <w:t>10. Проведений аналіз дав змогу сформулювати застереження іншим країнам, які планують вступати в ЄС, зокрема Україні, щодо перспектив розвитку їх РРП певного профілю спеціалізації, а саме: стан насичення європейського ринку харчових продуктів блокує можливості розвитку спеціалізованих РРП сільськогосподарського профілю національних економік; в умовах відмінностей в кон’юнктурі, економічних та соціальних цілях РРП ЄС та РРП Польщі, РРП держав Східної Європи не можуть користуватись однаковими схемами політики інтервенційної допомоги ЄС; аграрний сектор економіки країн Східної Європи з причини відсутності маркетингового забезпечення ланцюга поставок є недостатньо конкурентоспроможним, що водночас ідентифікує значний резерв можливостей нарощування нових робочих місць.</w:t>
                  </w:r>
                </w:p>
              </w:tc>
            </w:tr>
          </w:tbl>
          <w:p w14:paraId="39009B81" w14:textId="77777777" w:rsidR="00882C69" w:rsidRPr="00882C69" w:rsidRDefault="00882C69" w:rsidP="00882C69">
            <w:pPr>
              <w:spacing w:after="0" w:line="240" w:lineRule="auto"/>
              <w:rPr>
                <w:rFonts w:ascii="Times New Roman" w:eastAsia="Times New Roman" w:hAnsi="Times New Roman" w:cs="Times New Roman"/>
                <w:sz w:val="24"/>
                <w:szCs w:val="24"/>
              </w:rPr>
            </w:pPr>
          </w:p>
        </w:tc>
      </w:tr>
    </w:tbl>
    <w:p w14:paraId="43D02AD6" w14:textId="77777777" w:rsidR="00882C69" w:rsidRPr="00882C69" w:rsidRDefault="00882C69" w:rsidP="00882C69"/>
    <w:sectPr w:rsidR="00882C69" w:rsidRPr="00882C6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824DC" w14:textId="77777777" w:rsidR="00676F44" w:rsidRDefault="00676F44">
      <w:pPr>
        <w:spacing w:after="0" w:line="240" w:lineRule="auto"/>
      </w:pPr>
      <w:r>
        <w:separator/>
      </w:r>
    </w:p>
  </w:endnote>
  <w:endnote w:type="continuationSeparator" w:id="0">
    <w:p w14:paraId="07960263" w14:textId="77777777" w:rsidR="00676F44" w:rsidRDefault="00676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21CC8" w14:textId="77777777" w:rsidR="00676F44" w:rsidRDefault="00676F44">
      <w:pPr>
        <w:spacing w:after="0" w:line="240" w:lineRule="auto"/>
      </w:pPr>
      <w:r>
        <w:separator/>
      </w:r>
    </w:p>
  </w:footnote>
  <w:footnote w:type="continuationSeparator" w:id="0">
    <w:p w14:paraId="6332FB98" w14:textId="77777777" w:rsidR="00676F44" w:rsidRDefault="00676F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76F4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A4ECA"/>
    <w:multiLevelType w:val="multilevel"/>
    <w:tmpl w:val="E3166A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C04FD3"/>
    <w:multiLevelType w:val="multilevel"/>
    <w:tmpl w:val="33628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148"/>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44"/>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6B2"/>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55315</TotalTime>
  <Pages>3</Pages>
  <Words>963</Words>
  <Characters>5490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11410</cp:revision>
  <dcterms:created xsi:type="dcterms:W3CDTF">2024-06-20T08:51:00Z</dcterms:created>
  <dcterms:modified xsi:type="dcterms:W3CDTF">2024-08-17T22:07:00Z</dcterms:modified>
  <cp:category/>
</cp:coreProperties>
</file>