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99D45" w14:textId="77777777" w:rsidR="00143AB5" w:rsidRDefault="00143AB5" w:rsidP="00143AB5">
      <w:pPr>
        <w:pStyle w:val="210"/>
        <w:shd w:val="clear" w:color="auto" w:fill="auto"/>
        <w:spacing w:before="0"/>
        <w:ind w:left="20" w:firstLine="0"/>
      </w:pPr>
      <w:r>
        <w:rPr>
          <w:rStyle w:val="21"/>
          <w:color w:val="000000"/>
        </w:rPr>
        <w:t>МИНИСТЕРСТВО ОБРАЗОВАНИЯ И НАУКИ РОССИЙСКОЙ ФЕДЕРАЦИИ</w:t>
      </w:r>
      <w:r>
        <w:rPr>
          <w:rStyle w:val="21"/>
          <w:color w:val="000000"/>
        </w:rPr>
        <w:br/>
        <w:t>ФЕДЕРАЛЬНОЕ ГОСУДАРСТВЕННОЕ БЮДЖЕТНОЕ</w:t>
      </w:r>
      <w:r>
        <w:rPr>
          <w:rStyle w:val="21"/>
          <w:color w:val="000000"/>
        </w:rPr>
        <w:br/>
        <w:t>ОБРАЗОВАТЕЛЬНОЕ УЧРЕЖДЕНИЕ</w:t>
      </w:r>
      <w:r>
        <w:rPr>
          <w:rStyle w:val="21"/>
          <w:color w:val="000000"/>
        </w:rPr>
        <w:br/>
        <w:t>ВЫСШЕГО ПРОФЕССИОНАЛЬНОГО ОБРАЗОВАНИЯ</w:t>
      </w:r>
      <w:r>
        <w:rPr>
          <w:rStyle w:val="21"/>
          <w:color w:val="000000"/>
        </w:rPr>
        <w:br/>
        <w:t>МОСКОВСКИЙ АВИАЦИОННЫЙ ИНСТИТУТ</w:t>
      </w:r>
    </w:p>
    <w:p w14:paraId="230349CB" w14:textId="77777777" w:rsidR="00143AB5" w:rsidRDefault="00143AB5" w:rsidP="00143AB5">
      <w:pPr>
        <w:pStyle w:val="30"/>
        <w:shd w:val="clear" w:color="auto" w:fill="auto"/>
        <w:tabs>
          <w:tab w:val="left" w:pos="6404"/>
        </w:tabs>
        <w:spacing w:line="180" w:lineRule="exact"/>
        <w:ind w:left="3140"/>
      </w:pPr>
      <w:r>
        <w:rPr>
          <w:rStyle w:val="3"/>
          <w:color w:val="000000"/>
        </w:rPr>
        <w:t>О</w:t>
      </w:r>
      <w:r>
        <w:rPr>
          <w:rStyle w:val="3"/>
          <w:color w:val="000000"/>
        </w:rPr>
        <w:tab/>
      </w:r>
      <w:r>
        <w:rPr>
          <w:rStyle w:val="3"/>
          <w:color w:val="000000"/>
          <w:lang w:val="en-US" w:eastAsia="en-US"/>
        </w:rPr>
        <w:t>U</w:t>
      </w:r>
    </w:p>
    <w:p w14:paraId="5032AF89" w14:textId="77777777" w:rsidR="00143AB5" w:rsidRDefault="00143AB5" w:rsidP="00143AB5">
      <w:pPr>
        <w:pStyle w:val="210"/>
        <w:shd w:val="clear" w:color="auto" w:fill="auto"/>
        <w:spacing w:before="0" w:line="260" w:lineRule="exact"/>
        <w:ind w:left="20" w:firstLine="0"/>
      </w:pPr>
      <w:r>
        <w:rPr>
          <w:rStyle w:val="21"/>
          <w:color w:val="000000"/>
        </w:rPr>
        <w:t>(НАЦИОНАЛЬНЫЙ ИССЛЕДОВАТЕЛЬСКИЙ УНИВЕРСИТЕТ)</w:t>
      </w:r>
    </w:p>
    <w:p w14:paraId="4384FCDA" w14:textId="77777777" w:rsidR="00143AB5" w:rsidRDefault="00143AB5" w:rsidP="00143AB5">
      <w:pPr>
        <w:pStyle w:val="210"/>
        <w:shd w:val="clear" w:color="auto" w:fill="auto"/>
        <w:spacing w:before="0" w:after="1085" w:line="260" w:lineRule="exact"/>
        <w:ind w:left="20" w:firstLine="0"/>
      </w:pPr>
      <w:r>
        <w:rPr>
          <w:rStyle w:val="21"/>
          <w:color w:val="000000"/>
        </w:rPr>
        <w:t>«МАИ»</w:t>
      </w:r>
    </w:p>
    <w:p w14:paraId="5FE5081E" w14:textId="77777777" w:rsidR="00143AB5" w:rsidRDefault="00143AB5" w:rsidP="00143AB5">
      <w:pPr>
        <w:pStyle w:val="210"/>
        <w:shd w:val="clear" w:color="auto" w:fill="auto"/>
        <w:spacing w:before="0" w:after="652" w:line="475" w:lineRule="exact"/>
        <w:ind w:left="20" w:firstLine="0"/>
      </w:pPr>
      <w:r>
        <w:rPr>
          <w:rStyle w:val="21"/>
          <w:color w:val="000000"/>
        </w:rPr>
        <w:t>ИНЖЭКИН МАИ</w:t>
      </w:r>
      <w:r>
        <w:rPr>
          <w:rStyle w:val="21"/>
          <w:color w:val="000000"/>
        </w:rPr>
        <w:br/>
        <w:t>КАФЕДРА №508</w:t>
      </w:r>
    </w:p>
    <w:p w14:paraId="70754754" w14:textId="77777777" w:rsidR="00143AB5" w:rsidRDefault="00143AB5" w:rsidP="00143AB5">
      <w:pPr>
        <w:pStyle w:val="210"/>
        <w:shd w:val="clear" w:color="auto" w:fill="auto"/>
        <w:spacing w:before="0" w:after="652" w:line="260" w:lineRule="exact"/>
        <w:ind w:firstLine="0"/>
        <w:jc w:val="right"/>
      </w:pPr>
      <w:r>
        <w:rPr>
          <w:rStyle w:val="21"/>
          <w:color w:val="000000"/>
        </w:rPr>
        <w:t>На правах рукописи</w:t>
      </w:r>
    </w:p>
    <w:p w14:paraId="5E3E58F3" w14:textId="77777777" w:rsidR="00143AB5" w:rsidRDefault="00143AB5" w:rsidP="00143AB5">
      <w:pPr>
        <w:pStyle w:val="210"/>
        <w:shd w:val="clear" w:color="auto" w:fill="auto"/>
        <w:spacing w:before="0" w:after="491" w:line="260" w:lineRule="exact"/>
        <w:ind w:left="20" w:firstLine="0"/>
      </w:pPr>
      <w:r>
        <w:rPr>
          <w:rStyle w:val="21"/>
          <w:color w:val="000000"/>
        </w:rPr>
        <w:t>Брусиловская Елена Александровна</w:t>
      </w:r>
    </w:p>
    <w:p w14:paraId="18E750CD" w14:textId="77777777" w:rsidR="00143AB5" w:rsidRDefault="00143AB5" w:rsidP="00143AB5">
      <w:pPr>
        <w:pStyle w:val="210"/>
        <w:shd w:val="clear" w:color="auto" w:fill="auto"/>
        <w:spacing w:before="0" w:after="660" w:line="485" w:lineRule="exact"/>
        <w:ind w:left="20" w:firstLine="0"/>
      </w:pPr>
      <w:r>
        <w:rPr>
          <w:rStyle w:val="21"/>
          <w:color w:val="000000"/>
        </w:rPr>
        <w:t>РАЗРАБОТКА ОРГАНИЗАЦИОННО-ЭКОНОМИЧЕСКОГО МЕХАНИЗМА</w:t>
      </w:r>
      <w:r>
        <w:rPr>
          <w:rStyle w:val="21"/>
          <w:color w:val="000000"/>
        </w:rPr>
        <w:br/>
        <w:t>УПРАВЛЕНИЯ ИНТЕЛЛЕКТУАЛЬНЫМ КАПИТАЛОМ ПРЕДПРИЯТИЯ</w:t>
      </w:r>
      <w:r>
        <w:rPr>
          <w:rStyle w:val="21"/>
          <w:color w:val="000000"/>
        </w:rPr>
        <w:br/>
        <w:t>АВИАЦИОННОЙ ПРОМЫШЛЕННОСТИ</w:t>
      </w:r>
    </w:p>
    <w:p w14:paraId="7D1378DF" w14:textId="77777777" w:rsidR="00143AB5" w:rsidRDefault="00143AB5" w:rsidP="00143AB5">
      <w:pPr>
        <w:pStyle w:val="210"/>
        <w:shd w:val="clear" w:color="auto" w:fill="auto"/>
        <w:spacing w:before="0" w:after="480" w:line="260" w:lineRule="exact"/>
        <w:ind w:left="20" w:firstLine="0"/>
      </w:pPr>
      <w:r>
        <w:rPr>
          <w:rStyle w:val="21"/>
          <w:color w:val="000000"/>
        </w:rPr>
        <w:t>Специальность 08.05.00 - Экономика и управление народным хозяйством</w:t>
      </w:r>
    </w:p>
    <w:p w14:paraId="6F111040" w14:textId="77777777" w:rsidR="00143AB5" w:rsidRDefault="00143AB5" w:rsidP="00143AB5">
      <w:pPr>
        <w:pStyle w:val="210"/>
        <w:shd w:val="clear" w:color="auto" w:fill="auto"/>
        <w:spacing w:before="0" w:line="475" w:lineRule="exact"/>
        <w:ind w:left="20" w:firstLine="0"/>
      </w:pPr>
      <w:r>
        <w:rPr>
          <w:rStyle w:val="21"/>
          <w:color w:val="000000"/>
        </w:rPr>
        <w:t>Диссертация</w:t>
      </w:r>
    </w:p>
    <w:p w14:paraId="7CA95039" w14:textId="77777777" w:rsidR="00143AB5" w:rsidRDefault="00143AB5" w:rsidP="00143AB5">
      <w:pPr>
        <w:pStyle w:val="210"/>
        <w:shd w:val="clear" w:color="auto" w:fill="auto"/>
        <w:spacing w:before="0" w:after="472" w:line="475" w:lineRule="exact"/>
        <w:ind w:left="20" w:firstLine="0"/>
      </w:pPr>
      <w:r>
        <w:rPr>
          <w:rStyle w:val="21"/>
          <w:color w:val="000000"/>
        </w:rPr>
        <w:t>на соискание учёной степени</w:t>
      </w:r>
      <w:r>
        <w:rPr>
          <w:rStyle w:val="21"/>
          <w:color w:val="000000"/>
        </w:rPr>
        <w:br/>
        <w:t>кандидата экономических наук</w:t>
      </w:r>
    </w:p>
    <w:p w14:paraId="067786FB" w14:textId="77777777" w:rsidR="00143AB5" w:rsidRDefault="00143AB5" w:rsidP="00143AB5">
      <w:pPr>
        <w:pStyle w:val="210"/>
        <w:shd w:val="clear" w:color="auto" w:fill="auto"/>
        <w:spacing w:before="0" w:after="1080" w:line="485" w:lineRule="exact"/>
        <w:ind w:left="6180" w:firstLine="0"/>
        <w:jc w:val="right"/>
      </w:pPr>
      <w:r>
        <w:rPr>
          <w:rStyle w:val="21"/>
          <w:color w:val="000000"/>
        </w:rPr>
        <w:t xml:space="preserve">Научный руководитель доктор экономических наук </w:t>
      </w:r>
      <w:r>
        <w:rPr>
          <w:rStyle w:val="21"/>
          <w:color w:val="000000"/>
        </w:rPr>
        <w:lastRenderedPageBreak/>
        <w:t xml:space="preserve">профессор </w:t>
      </w:r>
      <w:proofErr w:type="spellStart"/>
      <w:r>
        <w:rPr>
          <w:rStyle w:val="21"/>
          <w:color w:val="000000"/>
        </w:rPr>
        <w:t>Бурдина</w:t>
      </w:r>
      <w:proofErr w:type="spellEnd"/>
      <w:r>
        <w:rPr>
          <w:rStyle w:val="21"/>
          <w:color w:val="000000"/>
        </w:rPr>
        <w:t xml:space="preserve"> А.А.</w:t>
      </w:r>
    </w:p>
    <w:p w14:paraId="328210CB" w14:textId="77777777" w:rsidR="00143AB5" w:rsidRDefault="00143AB5" w:rsidP="00143AB5">
      <w:pPr>
        <w:pStyle w:val="210"/>
        <w:shd w:val="clear" w:color="auto" w:fill="auto"/>
        <w:spacing w:before="0" w:line="260" w:lineRule="exact"/>
        <w:ind w:left="20" w:firstLine="0"/>
        <w:sectPr w:rsidR="00143AB5">
          <w:headerReference w:type="even" r:id="rId7"/>
          <w:footnotePr>
            <w:numFmt w:val="chicago"/>
            <w:numRestart w:val="eachPage"/>
          </w:footnotePr>
          <w:pgSz w:w="11900" w:h="16840"/>
          <w:pgMar w:top="375" w:right="606" w:bottom="375" w:left="1700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>Москва - 2012</w:t>
      </w:r>
    </w:p>
    <w:p w14:paraId="42CB0BC5" w14:textId="77777777" w:rsidR="00143AB5" w:rsidRDefault="00143AB5" w:rsidP="00143AB5">
      <w:pPr>
        <w:pStyle w:val="42"/>
        <w:shd w:val="clear" w:color="auto" w:fill="auto"/>
        <w:spacing w:after="476" w:line="260" w:lineRule="exact"/>
      </w:pPr>
      <w:r>
        <w:rPr>
          <w:rStyle w:val="41"/>
          <w:b/>
          <w:bCs/>
          <w:color w:val="000000"/>
        </w:rPr>
        <w:lastRenderedPageBreak/>
        <w:t>СОДЕРЖАНИЕ</w:t>
      </w:r>
    </w:p>
    <w:p w14:paraId="028F5E1C" w14:textId="77777777" w:rsidR="00143AB5" w:rsidRDefault="00143AB5" w:rsidP="00143AB5">
      <w:pPr>
        <w:pStyle w:val="24"/>
        <w:shd w:val="clear" w:color="auto" w:fill="auto"/>
        <w:tabs>
          <w:tab w:val="right" w:leader="dot" w:pos="9627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" w:tooltip="Current Document" w:history="1">
        <w:r>
          <w:rPr>
            <w:rStyle w:val="23"/>
            <w:b/>
            <w:bCs/>
            <w:i/>
            <w:iCs/>
            <w:color w:val="000000"/>
          </w:rPr>
          <w:t>ВВЕДЕНИЕ</w:t>
        </w:r>
        <w:r>
          <w:rPr>
            <w:rStyle w:val="250"/>
            <w:b w:val="0"/>
            <w:bCs w:val="0"/>
            <w:i/>
            <w:iCs/>
            <w:color w:val="000000"/>
          </w:rPr>
          <w:tab/>
        </w:r>
        <w:r>
          <w:rPr>
            <w:rStyle w:val="23"/>
            <w:b/>
            <w:bCs/>
            <w:i/>
            <w:iCs/>
            <w:color w:val="000000"/>
          </w:rPr>
          <w:t>4.9</w:t>
        </w:r>
      </w:hyperlink>
    </w:p>
    <w:p w14:paraId="511A0DF8" w14:textId="77777777" w:rsidR="00143AB5" w:rsidRDefault="00143AB5" w:rsidP="00143AB5">
      <w:pPr>
        <w:pStyle w:val="37"/>
        <w:shd w:val="clear" w:color="auto" w:fill="auto"/>
        <w:tabs>
          <w:tab w:val="right" w:leader="dot" w:pos="9627"/>
        </w:tabs>
      </w:pPr>
      <w:hyperlink w:anchor="bookmark4" w:tooltip="Current Document" w:history="1">
        <w:r>
          <w:rPr>
            <w:rStyle w:val="36"/>
            <w:b/>
            <w:bCs/>
            <w:color w:val="000000"/>
          </w:rPr>
          <w:t>Глава 1. ТЕОРЕТИЧЕСКИЕ АСПЕКТЫ УПРАВЛЕНИЯ ИНТЕЛЛЕКТУАЛЬНЫМ КАПИТАЛОМ</w:t>
        </w:r>
        <w:r>
          <w:rPr>
            <w:rStyle w:val="36"/>
            <w:b/>
            <w:bCs/>
            <w:color w:val="000000"/>
          </w:rPr>
          <w:tab/>
          <w:t>10-64</w:t>
        </w:r>
      </w:hyperlink>
    </w:p>
    <w:p w14:paraId="6F96CCF8" w14:textId="77777777" w:rsidR="00143AB5" w:rsidRDefault="00143AB5" w:rsidP="00143AB5">
      <w:pPr>
        <w:pStyle w:val="af1"/>
        <w:numPr>
          <w:ilvl w:val="0"/>
          <w:numId w:val="7"/>
        </w:numPr>
        <w:shd w:val="clear" w:color="auto" w:fill="auto"/>
        <w:tabs>
          <w:tab w:val="left" w:pos="565"/>
        </w:tabs>
        <w:spacing w:before="0" w:line="480" w:lineRule="exact"/>
      </w:pPr>
      <w:r>
        <w:rPr>
          <w:rStyle w:val="af0"/>
          <w:color w:val="000000"/>
        </w:rPr>
        <w:t>Сущность понятия, элементы и</w:t>
      </w:r>
    </w:p>
    <w:p w14:paraId="074229D4" w14:textId="77777777" w:rsidR="00143AB5" w:rsidRDefault="00143AB5" w:rsidP="00143AB5">
      <w:pPr>
        <w:pStyle w:val="af1"/>
        <w:shd w:val="clear" w:color="auto" w:fill="auto"/>
        <w:tabs>
          <w:tab w:val="right" w:leader="dot" w:pos="9627"/>
        </w:tabs>
      </w:pPr>
      <w:r>
        <w:rPr>
          <w:rStyle w:val="af0"/>
          <w:color w:val="000000"/>
        </w:rPr>
        <w:t>структура интеллектуального капитала</w:t>
      </w:r>
      <w:r>
        <w:rPr>
          <w:rStyle w:val="af0"/>
          <w:color w:val="000000"/>
        </w:rPr>
        <w:tab/>
        <w:t>10-35</w:t>
      </w:r>
    </w:p>
    <w:p w14:paraId="104B5481" w14:textId="77777777" w:rsidR="00143AB5" w:rsidRDefault="00143AB5" w:rsidP="00143AB5">
      <w:pPr>
        <w:pStyle w:val="af1"/>
        <w:numPr>
          <w:ilvl w:val="0"/>
          <w:numId w:val="7"/>
        </w:numPr>
        <w:shd w:val="clear" w:color="auto" w:fill="auto"/>
        <w:tabs>
          <w:tab w:val="left" w:pos="565"/>
        </w:tabs>
        <w:spacing w:before="0" w:line="480" w:lineRule="exact"/>
      </w:pPr>
      <w:r>
        <w:rPr>
          <w:rStyle w:val="af0"/>
          <w:color w:val="000000"/>
        </w:rPr>
        <w:t>Роль интеллектуального капитала в развитии</w:t>
      </w:r>
    </w:p>
    <w:p w14:paraId="34F58BF7" w14:textId="77777777" w:rsidR="00143AB5" w:rsidRDefault="00143AB5" w:rsidP="00143AB5">
      <w:pPr>
        <w:pStyle w:val="af1"/>
        <w:shd w:val="clear" w:color="auto" w:fill="auto"/>
        <w:tabs>
          <w:tab w:val="right" w:leader="dot" w:pos="9627"/>
        </w:tabs>
      </w:pPr>
      <w:r>
        <w:rPr>
          <w:rStyle w:val="af0"/>
          <w:color w:val="000000"/>
        </w:rPr>
        <w:t>предприятий авиационной отрасли</w:t>
      </w:r>
      <w:r>
        <w:rPr>
          <w:rStyle w:val="af0"/>
          <w:color w:val="000000"/>
        </w:rPr>
        <w:tab/>
        <w:t>35-45</w:t>
      </w:r>
    </w:p>
    <w:p w14:paraId="4B0757EC" w14:textId="77777777" w:rsidR="00143AB5" w:rsidRDefault="00143AB5" w:rsidP="00143AB5">
      <w:pPr>
        <w:pStyle w:val="af1"/>
        <w:numPr>
          <w:ilvl w:val="0"/>
          <w:numId w:val="7"/>
        </w:numPr>
        <w:shd w:val="clear" w:color="auto" w:fill="auto"/>
        <w:tabs>
          <w:tab w:val="left" w:pos="565"/>
        </w:tabs>
        <w:spacing w:before="0" w:line="480" w:lineRule="exact"/>
      </w:pPr>
      <w:r>
        <w:rPr>
          <w:rStyle w:val="af0"/>
          <w:color w:val="000000"/>
        </w:rPr>
        <w:t>Анализ существующих методов оценки и сложностей</w:t>
      </w:r>
    </w:p>
    <w:p w14:paraId="73C4E6BA" w14:textId="77777777" w:rsidR="00143AB5" w:rsidRDefault="00143AB5" w:rsidP="00143AB5">
      <w:pPr>
        <w:pStyle w:val="af1"/>
        <w:shd w:val="clear" w:color="auto" w:fill="auto"/>
        <w:tabs>
          <w:tab w:val="right" w:leader="dot" w:pos="9627"/>
        </w:tabs>
      </w:pPr>
      <w:hyperlink w:anchor="bookmark32" w:tooltip="Current Document" w:history="1">
        <w:r>
          <w:rPr>
            <w:rStyle w:val="af0"/>
            <w:color w:val="000000"/>
          </w:rPr>
          <w:t>управления интеллектуальным капиталом</w:t>
        </w:r>
        <w:r>
          <w:rPr>
            <w:rStyle w:val="af0"/>
            <w:color w:val="000000"/>
          </w:rPr>
          <w:tab/>
          <w:t>46-64</w:t>
        </w:r>
      </w:hyperlink>
    </w:p>
    <w:p w14:paraId="63D46049" w14:textId="77777777" w:rsidR="00143AB5" w:rsidRDefault="00143AB5" w:rsidP="00143AB5">
      <w:pPr>
        <w:pStyle w:val="42"/>
        <w:shd w:val="clear" w:color="auto" w:fill="auto"/>
        <w:tabs>
          <w:tab w:val="right" w:leader="dot" w:pos="9627"/>
        </w:tabs>
        <w:spacing w:after="0" w:line="480" w:lineRule="exact"/>
        <w:jc w:val="left"/>
      </w:pPr>
      <w:r>
        <w:rPr>
          <w:rFonts w:ascii="Georgia" w:hAnsi="Georgia" w:cs="Georgia"/>
          <w:i/>
          <w:iCs/>
          <w:sz w:val="24"/>
          <w:szCs w:val="24"/>
        </w:rPr>
        <w:fldChar w:fldCharType="end"/>
      </w:r>
      <w:r>
        <w:rPr>
          <w:rStyle w:val="41"/>
          <w:b/>
          <w:bCs/>
          <w:color w:val="000000"/>
        </w:rPr>
        <w:t>Глава 2. РАЗРАБОТКА ОРГАНИЗАЦИОННО-ЭКОНОМИЧЕСКОГО МЕХАНИЗМА УПРАВЛЕНИЯ И ИНСТРУМЕНТАРИЯ ОЦЕНКИ ИНТЕЛЛЕКТУАЛЬНОГО КАПИТАЛА ПРЕДПРИЯТИЯ АВИАЦИОННОЙ ПРОМЫШЛЕННОСТИ</w:t>
      </w:r>
      <w:r>
        <w:rPr>
          <w:rStyle w:val="41"/>
          <w:b/>
          <w:bCs/>
          <w:color w:val="000000"/>
        </w:rPr>
        <w:tab/>
        <w:t>65-127</w:t>
      </w:r>
    </w:p>
    <w:p w14:paraId="657EADF4" w14:textId="77777777" w:rsidR="00143AB5" w:rsidRDefault="00143AB5" w:rsidP="00143AB5">
      <w:pPr>
        <w:pStyle w:val="210"/>
        <w:numPr>
          <w:ilvl w:val="0"/>
          <w:numId w:val="8"/>
        </w:numPr>
        <w:shd w:val="clear" w:color="auto" w:fill="auto"/>
        <w:tabs>
          <w:tab w:val="left" w:pos="594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Цель и задача управления интеллектуальным капиталом</w:t>
      </w:r>
    </w:p>
    <w:p w14:paraId="47E456E3" w14:textId="77777777" w:rsidR="00143AB5" w:rsidRDefault="00143AB5" w:rsidP="00143AB5">
      <w:pPr>
        <w:pStyle w:val="210"/>
        <w:shd w:val="clear" w:color="auto" w:fill="auto"/>
        <w:tabs>
          <w:tab w:val="right" w:leader="dot" w:pos="9627"/>
        </w:tabs>
        <w:spacing w:before="0" w:line="480" w:lineRule="exact"/>
        <w:ind w:firstLine="0"/>
        <w:jc w:val="both"/>
      </w:pPr>
      <w:r>
        <w:rPr>
          <w:rStyle w:val="21"/>
          <w:color w:val="000000"/>
        </w:rPr>
        <w:t>предприятия авиационной промышленности</w:t>
      </w:r>
      <w:r>
        <w:rPr>
          <w:rStyle w:val="21"/>
          <w:color w:val="000000"/>
        </w:rPr>
        <w:tab/>
        <w:t>65-78</w:t>
      </w:r>
    </w:p>
    <w:p w14:paraId="1DE615DD" w14:textId="77777777" w:rsidR="00143AB5" w:rsidRDefault="00143AB5" w:rsidP="00143AB5">
      <w:pPr>
        <w:pStyle w:val="210"/>
        <w:numPr>
          <w:ilvl w:val="0"/>
          <w:numId w:val="8"/>
        </w:numPr>
        <w:shd w:val="clear" w:color="auto" w:fill="auto"/>
        <w:tabs>
          <w:tab w:val="left" w:pos="608"/>
        </w:tabs>
        <w:spacing w:before="0" w:after="0" w:line="480" w:lineRule="exact"/>
        <w:ind w:right="3000" w:firstLine="0"/>
        <w:jc w:val="left"/>
      </w:pPr>
      <w:r>
        <w:rPr>
          <w:rStyle w:val="21"/>
          <w:color w:val="000000"/>
        </w:rPr>
        <w:t>Разработка структуры и технологии организационно-экономического механизма управления интеллектуальным капиталом предприятия</w:t>
      </w:r>
    </w:p>
    <w:p w14:paraId="1EE17922" w14:textId="77777777" w:rsidR="00143AB5" w:rsidRDefault="00143AB5" w:rsidP="00143AB5">
      <w:pPr>
        <w:pStyle w:val="210"/>
        <w:shd w:val="clear" w:color="auto" w:fill="auto"/>
        <w:tabs>
          <w:tab w:val="right" w:leader="dot" w:pos="9627"/>
        </w:tabs>
        <w:spacing w:before="0" w:line="480" w:lineRule="exact"/>
        <w:ind w:firstLine="0"/>
        <w:jc w:val="both"/>
      </w:pPr>
      <w:r>
        <w:rPr>
          <w:rStyle w:val="21"/>
          <w:color w:val="000000"/>
        </w:rPr>
        <w:t>авиационной промышленности</w:t>
      </w:r>
      <w:r>
        <w:rPr>
          <w:rStyle w:val="21"/>
          <w:color w:val="000000"/>
        </w:rPr>
        <w:tab/>
        <w:t>78-113</w:t>
      </w:r>
    </w:p>
    <w:p w14:paraId="4AF0C985" w14:textId="77777777" w:rsidR="00143AB5" w:rsidRDefault="00143AB5" w:rsidP="00143AB5">
      <w:pPr>
        <w:pStyle w:val="210"/>
        <w:numPr>
          <w:ilvl w:val="0"/>
          <w:numId w:val="8"/>
        </w:numPr>
        <w:shd w:val="clear" w:color="auto" w:fill="auto"/>
        <w:tabs>
          <w:tab w:val="left" w:pos="598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Постановка и формализация оптимизационной</w:t>
      </w:r>
    </w:p>
    <w:p w14:paraId="126FC7B0" w14:textId="77777777" w:rsidR="00143AB5" w:rsidRDefault="00143AB5" w:rsidP="00143AB5">
      <w:pPr>
        <w:pStyle w:val="210"/>
        <w:shd w:val="clear" w:color="auto" w:fill="auto"/>
        <w:tabs>
          <w:tab w:val="right" w:leader="dot" w:pos="9627"/>
        </w:tabs>
        <w:spacing w:before="0" w:line="480" w:lineRule="exact"/>
        <w:ind w:firstLine="0"/>
        <w:jc w:val="both"/>
      </w:pPr>
      <w:r>
        <w:rPr>
          <w:rStyle w:val="21"/>
          <w:color w:val="000000"/>
        </w:rPr>
        <w:t>задачи управления интеллектуальным капиталом</w:t>
      </w:r>
      <w:r>
        <w:rPr>
          <w:rStyle w:val="21"/>
          <w:color w:val="000000"/>
        </w:rPr>
        <w:tab/>
        <w:t>113-120</w:t>
      </w:r>
    </w:p>
    <w:p w14:paraId="654C72A4" w14:textId="77777777" w:rsidR="00143AB5" w:rsidRDefault="00143AB5" w:rsidP="00143AB5">
      <w:pPr>
        <w:pStyle w:val="210"/>
        <w:numPr>
          <w:ilvl w:val="0"/>
          <w:numId w:val="8"/>
        </w:numPr>
        <w:shd w:val="clear" w:color="auto" w:fill="auto"/>
        <w:tabs>
          <w:tab w:val="left" w:pos="598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Разработка инструментария оценки</w:t>
      </w:r>
    </w:p>
    <w:p w14:paraId="40D6F743" w14:textId="77777777" w:rsidR="00143AB5" w:rsidRDefault="00143AB5" w:rsidP="00143AB5">
      <w:pPr>
        <w:pStyle w:val="210"/>
        <w:shd w:val="clear" w:color="auto" w:fill="auto"/>
        <w:tabs>
          <w:tab w:val="right" w:leader="dot" w:pos="9627"/>
        </w:tabs>
        <w:spacing w:before="0" w:line="480" w:lineRule="exact"/>
        <w:ind w:firstLine="0"/>
        <w:jc w:val="both"/>
      </w:pPr>
      <w:r>
        <w:rPr>
          <w:rStyle w:val="21"/>
          <w:color w:val="000000"/>
        </w:rPr>
        <w:t xml:space="preserve">интеллектуального капитала </w:t>
      </w:r>
      <w:r>
        <w:rPr>
          <w:rStyle w:val="21"/>
          <w:color w:val="000000"/>
        </w:rPr>
        <w:tab/>
        <w:t>120-127</w:t>
      </w:r>
    </w:p>
    <w:p w14:paraId="11D89E95" w14:textId="77777777" w:rsidR="00143AB5" w:rsidRDefault="00143AB5" w:rsidP="00143AB5">
      <w:pPr>
        <w:pStyle w:val="42"/>
        <w:shd w:val="clear" w:color="auto" w:fill="auto"/>
        <w:spacing w:after="0" w:line="480" w:lineRule="exact"/>
        <w:jc w:val="left"/>
      </w:pPr>
      <w:r>
        <w:rPr>
          <w:rStyle w:val="41"/>
          <w:b/>
          <w:bCs/>
          <w:color w:val="000000"/>
        </w:rPr>
        <w:t>Глава 3. ПРАКТИЧЕСКАЯ РЕАЛИЗАЦИЯ ОРГАНИЗАЦИОННО</w:t>
      </w:r>
      <w:r>
        <w:rPr>
          <w:rStyle w:val="41"/>
          <w:b/>
          <w:bCs/>
          <w:color w:val="000000"/>
        </w:rPr>
        <w:softHyphen/>
        <w:t>ЭКОНОМИЧЕСКОГО МЕХАНИЗМА УПРАВЛЕНИЯ ИНТЕЛЛЕКТУАЛЬНЫМ КАПИТАЛОМ</w:t>
      </w:r>
    </w:p>
    <w:p w14:paraId="3E487A6B" w14:textId="77777777" w:rsidR="00143AB5" w:rsidRDefault="00143AB5" w:rsidP="00143AB5">
      <w:pPr>
        <w:pStyle w:val="42"/>
        <w:shd w:val="clear" w:color="auto" w:fill="auto"/>
        <w:tabs>
          <w:tab w:val="right" w:leader="dot" w:pos="9627"/>
        </w:tabs>
        <w:spacing w:after="0" w:line="480" w:lineRule="exact"/>
        <w:jc w:val="both"/>
        <w:sectPr w:rsidR="00143AB5">
          <w:pgSz w:w="11900" w:h="16840"/>
          <w:pgMar w:top="1834" w:right="572" w:bottom="1234" w:left="1508" w:header="0" w:footer="3" w:gutter="0"/>
          <w:cols w:space="720"/>
          <w:noEndnote/>
          <w:docGrid w:linePitch="360"/>
        </w:sectPr>
      </w:pPr>
      <w:r>
        <w:rPr>
          <w:rStyle w:val="41"/>
          <w:b/>
          <w:bCs/>
          <w:color w:val="000000"/>
        </w:rPr>
        <w:lastRenderedPageBreak/>
        <w:t>НА ПРИМЕРЕ ЗАО «ГСС»</w:t>
      </w:r>
      <w:r>
        <w:rPr>
          <w:rStyle w:val="41"/>
          <w:b/>
          <w:bCs/>
          <w:color w:val="000000"/>
        </w:rPr>
        <w:tab/>
        <w:t>128-182</w:t>
      </w:r>
    </w:p>
    <w:p w14:paraId="7D8D2EDD" w14:textId="77777777" w:rsidR="00143AB5" w:rsidRDefault="00143AB5" w:rsidP="00143AB5">
      <w:pPr>
        <w:pStyle w:val="52"/>
        <w:shd w:val="clear" w:color="auto" w:fill="auto"/>
        <w:spacing w:after="10" w:line="240" w:lineRule="exact"/>
        <w:ind w:left="20"/>
      </w:pPr>
      <w:r>
        <w:rPr>
          <w:rStyle w:val="51"/>
          <w:color w:val="000000"/>
        </w:rPr>
        <w:lastRenderedPageBreak/>
        <w:t>з</w:t>
      </w:r>
    </w:p>
    <w:p w14:paraId="2C4BC5E1" w14:textId="77777777" w:rsidR="00143AB5" w:rsidRDefault="00143AB5" w:rsidP="00143AB5">
      <w:pPr>
        <w:pStyle w:val="210"/>
        <w:numPr>
          <w:ilvl w:val="0"/>
          <w:numId w:val="9"/>
        </w:numPr>
        <w:shd w:val="clear" w:color="auto" w:fill="auto"/>
        <w:tabs>
          <w:tab w:val="left" w:pos="715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Обоснование целесообразности управления</w:t>
      </w:r>
    </w:p>
    <w:p w14:paraId="71F30A4C" w14:textId="77777777" w:rsidR="00143AB5" w:rsidRDefault="00143AB5" w:rsidP="00143AB5">
      <w:pPr>
        <w:pStyle w:val="210"/>
        <w:shd w:val="clear" w:color="auto" w:fill="auto"/>
        <w:tabs>
          <w:tab w:val="right" w:leader="dot" w:pos="9612"/>
        </w:tabs>
        <w:spacing w:before="0" w:line="480" w:lineRule="exact"/>
        <w:ind w:firstLine="0"/>
        <w:jc w:val="both"/>
      </w:pPr>
      <w:r>
        <w:rPr>
          <w:rStyle w:val="21"/>
          <w:color w:val="000000"/>
        </w:rPr>
        <w:t>интеллектуальным капиталом на ЗАО «ГСС»</w:t>
      </w:r>
      <w:r>
        <w:rPr>
          <w:rStyle w:val="21"/>
          <w:color w:val="000000"/>
        </w:rPr>
        <w:tab/>
        <w:t>128-131</w:t>
      </w:r>
    </w:p>
    <w:p w14:paraId="13DF0358" w14:textId="77777777" w:rsidR="00143AB5" w:rsidRDefault="00143AB5" w:rsidP="00143AB5">
      <w:pPr>
        <w:pStyle w:val="210"/>
        <w:numPr>
          <w:ilvl w:val="0"/>
          <w:numId w:val="9"/>
        </w:numPr>
        <w:shd w:val="clear" w:color="auto" w:fill="auto"/>
        <w:tabs>
          <w:tab w:val="left" w:pos="598"/>
        </w:tabs>
        <w:spacing w:before="0" w:after="0" w:line="480" w:lineRule="exact"/>
        <w:ind w:right="2100" w:firstLine="0"/>
        <w:jc w:val="left"/>
      </w:pPr>
      <w:r>
        <w:rPr>
          <w:rStyle w:val="21"/>
          <w:color w:val="000000"/>
        </w:rPr>
        <w:t>Практическая реализация организационно-экономического механизма управления интеллектуальным капиталом</w:t>
      </w:r>
    </w:p>
    <w:p w14:paraId="6D8FF2A6" w14:textId="77777777" w:rsidR="00143AB5" w:rsidRDefault="00143AB5" w:rsidP="00143AB5">
      <w:pPr>
        <w:pStyle w:val="210"/>
        <w:shd w:val="clear" w:color="auto" w:fill="auto"/>
        <w:tabs>
          <w:tab w:val="right" w:leader="dot" w:pos="9612"/>
        </w:tabs>
        <w:spacing w:before="0" w:line="480" w:lineRule="exact"/>
        <w:ind w:firstLine="0"/>
        <w:jc w:val="both"/>
      </w:pPr>
      <w:r>
        <w:rPr>
          <w:rStyle w:val="21"/>
          <w:color w:val="000000"/>
        </w:rPr>
        <w:t>на ЗАО «ГСС»</w:t>
      </w:r>
      <w:r>
        <w:rPr>
          <w:rStyle w:val="21"/>
          <w:color w:val="000000"/>
        </w:rPr>
        <w:tab/>
        <w:t>132-176</w:t>
      </w:r>
    </w:p>
    <w:p w14:paraId="465CC689" w14:textId="77777777" w:rsidR="00143AB5" w:rsidRDefault="00143AB5" w:rsidP="00143AB5">
      <w:pPr>
        <w:pStyle w:val="210"/>
        <w:numPr>
          <w:ilvl w:val="0"/>
          <w:numId w:val="9"/>
        </w:numPr>
        <w:shd w:val="clear" w:color="auto" w:fill="auto"/>
        <w:tabs>
          <w:tab w:val="left" w:pos="589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Практическая реализация инструментария</w:t>
      </w:r>
    </w:p>
    <w:p w14:paraId="703955E6" w14:textId="77777777" w:rsidR="00143AB5" w:rsidRDefault="00143AB5" w:rsidP="00143AB5">
      <w:pPr>
        <w:pStyle w:val="210"/>
        <w:shd w:val="clear" w:color="auto" w:fill="auto"/>
        <w:tabs>
          <w:tab w:val="right" w:leader="dot" w:pos="9612"/>
        </w:tabs>
        <w:spacing w:before="0" w:line="480" w:lineRule="exact"/>
        <w:ind w:firstLine="0"/>
        <w:jc w:val="both"/>
      </w:pPr>
      <w:r>
        <w:rPr>
          <w:rStyle w:val="21"/>
          <w:color w:val="000000"/>
        </w:rPr>
        <w:t>оценки интеллектуального капитала на ЗАО «ГСС»</w:t>
      </w:r>
      <w:r>
        <w:rPr>
          <w:rStyle w:val="21"/>
          <w:color w:val="000000"/>
        </w:rPr>
        <w:tab/>
        <w:t>176-182</w:t>
      </w:r>
    </w:p>
    <w:p w14:paraId="62A15A7B" w14:textId="77777777" w:rsidR="00143AB5" w:rsidRDefault="00143AB5" w:rsidP="00143AB5">
      <w:pPr>
        <w:pStyle w:val="60"/>
        <w:shd w:val="clear" w:color="auto" w:fill="auto"/>
        <w:tabs>
          <w:tab w:val="right" w:leader="dot" w:pos="9612"/>
        </w:tabs>
      </w:pPr>
      <w:r>
        <w:rPr>
          <w:rStyle w:val="6"/>
          <w:b/>
          <w:bCs/>
          <w:i/>
          <w:iCs/>
          <w:color w:val="000000"/>
        </w:rPr>
        <w:t>ЗАКЛЮЧЕНИЕ</w:t>
      </w:r>
      <w:r>
        <w:rPr>
          <w:rStyle w:val="6a"/>
          <w:b w:val="0"/>
          <w:bCs w:val="0"/>
          <w:i/>
          <w:iCs/>
          <w:color w:val="000000"/>
        </w:rPr>
        <w:tab/>
      </w:r>
      <w:r>
        <w:rPr>
          <w:rStyle w:val="6"/>
          <w:b/>
          <w:bCs/>
          <w:i/>
          <w:iCs/>
          <w:color w:val="000000"/>
        </w:rPr>
        <w:t>183-186</w:t>
      </w:r>
    </w:p>
    <w:p w14:paraId="28461CBD" w14:textId="4F0885D8" w:rsidR="00896AC5" w:rsidRDefault="00143AB5" w:rsidP="00143AB5">
      <w:pPr>
        <w:rPr>
          <w:rStyle w:val="6"/>
          <w:b w:val="0"/>
          <w:bCs w:val="0"/>
          <w:i/>
          <w:iCs/>
          <w:color w:val="000000"/>
        </w:rPr>
      </w:pPr>
      <w:r>
        <w:rPr>
          <w:rStyle w:val="6"/>
          <w:b w:val="0"/>
          <w:bCs w:val="0"/>
          <w:i/>
          <w:iCs/>
          <w:color w:val="000000"/>
        </w:rPr>
        <w:t>БИБЛИОГРАФИЧЕСКИЙ СПИСОК</w:t>
      </w:r>
      <w:r>
        <w:rPr>
          <w:rStyle w:val="6a"/>
          <w:b/>
          <w:bCs/>
          <w:i/>
          <w:iCs/>
          <w:color w:val="000000"/>
        </w:rPr>
        <w:tab/>
      </w:r>
      <w:r>
        <w:rPr>
          <w:rStyle w:val="6"/>
          <w:b w:val="0"/>
          <w:bCs w:val="0"/>
          <w:i/>
          <w:iCs/>
          <w:color w:val="000000"/>
        </w:rPr>
        <w:t>187-194</w:t>
      </w:r>
    </w:p>
    <w:p w14:paraId="4524DFA4" w14:textId="77777777" w:rsidR="00143AB5" w:rsidRDefault="00143AB5" w:rsidP="00143AB5">
      <w:pPr>
        <w:pStyle w:val="60"/>
        <w:shd w:val="clear" w:color="auto" w:fill="auto"/>
        <w:ind w:left="4240"/>
        <w:jc w:val="left"/>
      </w:pPr>
      <w:r>
        <w:rPr>
          <w:rStyle w:val="6"/>
          <w:b/>
          <w:bCs/>
          <w:i/>
          <w:iCs/>
          <w:color w:val="000000"/>
        </w:rPr>
        <w:t>ЗАКЛЮЧЕНИЕ</w:t>
      </w:r>
    </w:p>
    <w:p w14:paraId="32A47417" w14:textId="77777777" w:rsidR="00143AB5" w:rsidRDefault="00143AB5" w:rsidP="00143AB5">
      <w:pPr>
        <w:pStyle w:val="210"/>
        <w:shd w:val="clear" w:color="auto" w:fill="auto"/>
        <w:spacing w:before="0" w:line="480" w:lineRule="exact"/>
        <w:ind w:firstLine="820"/>
        <w:jc w:val="both"/>
      </w:pPr>
      <w:r>
        <w:rPr>
          <w:rStyle w:val="21"/>
          <w:color w:val="000000"/>
        </w:rPr>
        <w:t xml:space="preserve">В результате проведенного исследования следует сказать, что в настоящее время особую актуальность для успешности деятельности предприятий авиационной промышленности приобретает умение эффективно использовать интеллектуальный капитал (интеллектуальные ресурсы), которое, по сути, стало ключевым фактором успеха. В этом мнении сходятся не только многие экономисты, острая потребность в практических технологиях управления интеллектуальным капиталом, в инструментах его измерения и оценки </w:t>
      </w:r>
      <w:r>
        <w:rPr>
          <w:rStyle w:val="21"/>
          <w:color w:val="000000"/>
        </w:rPr>
        <w:lastRenderedPageBreak/>
        <w:t>испытывается многими руководителями современных предприятий авиационной промышленности. Таким образом, был сделан вывод о недостаточном уровне проработанности вопросов, связанных с практическим управлением и оценкой интеллектуального капитала.</w:t>
      </w:r>
    </w:p>
    <w:p w14:paraId="6A066434" w14:textId="77777777" w:rsidR="00143AB5" w:rsidRDefault="00143AB5" w:rsidP="00143AB5">
      <w:pPr>
        <w:pStyle w:val="210"/>
        <w:shd w:val="clear" w:color="auto" w:fill="auto"/>
        <w:spacing w:before="0" w:line="480" w:lineRule="exact"/>
        <w:ind w:firstLine="820"/>
        <w:jc w:val="both"/>
      </w:pPr>
      <w:r>
        <w:rPr>
          <w:rStyle w:val="21"/>
          <w:color w:val="000000"/>
        </w:rPr>
        <w:t>В связи с этим, целью данного диссертационного исследования выступала разработка организационно-экономического механизма практического инструментария оценки и управления интеллектуальным капиталом предприятий авиационной промышленности. При этом были получены следующие результаты:</w:t>
      </w:r>
    </w:p>
    <w:p w14:paraId="123F1488" w14:textId="77777777" w:rsidR="00143AB5" w:rsidRDefault="00143AB5" w:rsidP="00143AB5">
      <w:pPr>
        <w:pStyle w:val="210"/>
        <w:numPr>
          <w:ilvl w:val="0"/>
          <w:numId w:val="28"/>
        </w:numPr>
        <w:shd w:val="clear" w:color="auto" w:fill="auto"/>
        <w:tabs>
          <w:tab w:val="left" w:pos="332"/>
          <w:tab w:val="left" w:pos="6029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Дана авторская трактовка понятиям:</w:t>
      </w:r>
      <w:r>
        <w:rPr>
          <w:rStyle w:val="21"/>
          <w:color w:val="000000"/>
        </w:rPr>
        <w:tab/>
        <w:t>интеллектуальный капитал,</w:t>
      </w:r>
    </w:p>
    <w:p w14:paraId="19035FA1" w14:textId="77777777" w:rsidR="00143AB5" w:rsidRDefault="00143AB5" w:rsidP="00143AB5">
      <w:pPr>
        <w:pStyle w:val="210"/>
        <w:shd w:val="clear" w:color="auto" w:fill="auto"/>
        <w:spacing w:before="0" w:line="480" w:lineRule="exact"/>
        <w:ind w:left="340" w:firstLine="0"/>
        <w:jc w:val="both"/>
      </w:pPr>
      <w:r>
        <w:rPr>
          <w:rStyle w:val="21"/>
          <w:color w:val="000000"/>
        </w:rPr>
        <w:t xml:space="preserve">организационно-экономический механизм управления интеллектуальным капиталом. Под интеллектуальным капиталом организации в работе подразумевается синергетический эффект взаимодействия ее интеллектуально-кадровых ресурсов, ресурсов отношений с внешней средой, организационно-кадровых ресурсов, а также нематериальных активов и НИОКР, полностью или частично контролируемых организацией, используемых ею в процессе своей деятельности для достижения поставленных целей и формировании дохода. Под </w:t>
      </w:r>
      <w:proofErr w:type="spellStart"/>
      <w:r>
        <w:rPr>
          <w:rStyle w:val="21"/>
          <w:color w:val="000000"/>
        </w:rPr>
        <w:t>организационно</w:t>
      </w:r>
      <w:r>
        <w:rPr>
          <w:rStyle w:val="21"/>
          <w:color w:val="000000"/>
        </w:rPr>
        <w:softHyphen/>
        <w:t>экономическим</w:t>
      </w:r>
      <w:proofErr w:type="spellEnd"/>
      <w:r>
        <w:rPr>
          <w:rStyle w:val="21"/>
          <w:color w:val="000000"/>
        </w:rPr>
        <w:t xml:space="preserve"> механизмом управления интеллектуальным капиталом подразумевается используемая для достижения поставленных целей и обеспеченная необходимыми организационно-техническими условиями </w:t>
      </w:r>
      <w:r>
        <w:rPr>
          <w:rStyle w:val="28"/>
          <w:color w:val="000000"/>
        </w:rPr>
        <w:t>система</w:t>
      </w:r>
      <w:r>
        <w:rPr>
          <w:rStyle w:val="21"/>
          <w:color w:val="000000"/>
        </w:rPr>
        <w:t xml:space="preserve"> воздействий на совокупность различных взаимосвязанных</w:t>
      </w:r>
    </w:p>
    <w:p w14:paraId="31785C23" w14:textId="77777777" w:rsidR="00143AB5" w:rsidRDefault="00143AB5" w:rsidP="00143AB5">
      <w:pPr>
        <w:pStyle w:val="210"/>
        <w:shd w:val="clear" w:color="auto" w:fill="auto"/>
        <w:tabs>
          <w:tab w:val="left" w:pos="2930"/>
        </w:tabs>
        <w:spacing w:before="0" w:line="490" w:lineRule="exact"/>
        <w:ind w:left="400" w:firstLine="0"/>
        <w:jc w:val="both"/>
      </w:pPr>
      <w:r>
        <w:rPr>
          <w:rStyle w:val="21"/>
          <w:color w:val="000000"/>
        </w:rPr>
        <w:t>факторов,</w:t>
      </w:r>
      <w:r>
        <w:rPr>
          <w:rStyle w:val="21"/>
          <w:color w:val="000000"/>
        </w:rPr>
        <w:tab/>
        <w:t>определяющих экономическую эффективность</w:t>
      </w:r>
    </w:p>
    <w:p w14:paraId="71736A7A" w14:textId="77777777" w:rsidR="00143AB5" w:rsidRDefault="00143AB5" w:rsidP="00143AB5">
      <w:pPr>
        <w:pStyle w:val="210"/>
        <w:shd w:val="clear" w:color="auto" w:fill="auto"/>
        <w:spacing w:before="0" w:line="490" w:lineRule="exact"/>
        <w:ind w:left="400" w:firstLine="0"/>
        <w:jc w:val="both"/>
      </w:pPr>
      <w:r>
        <w:rPr>
          <w:rStyle w:val="21"/>
          <w:color w:val="000000"/>
        </w:rPr>
        <w:lastRenderedPageBreak/>
        <w:t>использования интеллектуального капитала, которая описывается и работает в соответствии с экономической моделью.</w:t>
      </w:r>
    </w:p>
    <w:p w14:paraId="73C8BA43" w14:textId="77777777" w:rsidR="00143AB5" w:rsidRDefault="00143AB5" w:rsidP="00143AB5">
      <w:pPr>
        <w:pStyle w:val="210"/>
        <w:numPr>
          <w:ilvl w:val="0"/>
          <w:numId w:val="28"/>
        </w:numPr>
        <w:shd w:val="clear" w:color="auto" w:fill="auto"/>
        <w:tabs>
          <w:tab w:val="left" w:pos="361"/>
        </w:tabs>
        <w:spacing w:before="0" w:after="0" w:line="480" w:lineRule="exact"/>
        <w:ind w:left="400" w:hanging="400"/>
        <w:jc w:val="both"/>
      </w:pPr>
      <w:r>
        <w:rPr>
          <w:rStyle w:val="21"/>
          <w:color w:val="000000"/>
        </w:rPr>
        <w:t>Выделены и обоснованы составляющие интеллектуального капитала предприятий авиационной промышленности. Структурно интеллектуальный капитал представлен как состоящий из интеллектуально-кадрового капитала, капитала отношений с внешней средой, организационно-кадрового капитала, а также капитала нематериальных ресурсов, отражаемых в балансе.</w:t>
      </w:r>
    </w:p>
    <w:p w14:paraId="769E8490" w14:textId="77777777" w:rsidR="00143AB5" w:rsidRDefault="00143AB5" w:rsidP="00143AB5">
      <w:pPr>
        <w:pStyle w:val="210"/>
        <w:numPr>
          <w:ilvl w:val="0"/>
          <w:numId w:val="28"/>
        </w:numPr>
        <w:shd w:val="clear" w:color="auto" w:fill="auto"/>
        <w:tabs>
          <w:tab w:val="left" w:pos="361"/>
        </w:tabs>
        <w:spacing w:before="0" w:after="0" w:line="480" w:lineRule="exact"/>
        <w:ind w:left="400" w:hanging="400"/>
        <w:jc w:val="both"/>
      </w:pPr>
      <w:r>
        <w:rPr>
          <w:rStyle w:val="21"/>
          <w:color w:val="000000"/>
        </w:rPr>
        <w:t>Разработана структура организационно-экономического механизма управления интеллектуальным капиталом. Согласно предложенному подходу основными элементами организационно-экономического механизма управления интеллектуальным капиталом являются: субъект управления, объект управления, управленческие воздействия субъекта управления на объект управления, целевая функция управления. Задача управления заключается в определении субъектом управления (управляющим органом) таких управленческих решений и их реализации в виде управленческих воздействий на объект управления, которые бы обеспечивали максимальный результат деятельности предприятия, максимально способствовали достижению поставленной цели предприятий авиационной промышленности.</w:t>
      </w:r>
    </w:p>
    <w:p w14:paraId="3A507BA1" w14:textId="77777777" w:rsidR="00143AB5" w:rsidRDefault="00143AB5" w:rsidP="00143AB5">
      <w:pPr>
        <w:pStyle w:val="210"/>
        <w:numPr>
          <w:ilvl w:val="0"/>
          <w:numId w:val="28"/>
        </w:numPr>
        <w:shd w:val="clear" w:color="auto" w:fill="auto"/>
        <w:tabs>
          <w:tab w:val="left" w:pos="361"/>
        </w:tabs>
        <w:spacing w:before="0" w:after="0" w:line="480" w:lineRule="exact"/>
        <w:ind w:left="400" w:hanging="400"/>
        <w:jc w:val="both"/>
      </w:pPr>
      <w:r>
        <w:rPr>
          <w:rStyle w:val="21"/>
          <w:color w:val="000000"/>
        </w:rPr>
        <w:t xml:space="preserve">Сформирована технология организационно-экономического механизма управления интеллектуальным капиталом с использованием матрицы трансформаций. Технология управления интеллектуальным капиталом является организационной составляющей механизма и представляет собой поэтапное описание процесса управления интеллектуальным капиталом предприятия. В основе технологии лежит процесс построения, оценки и анализа трансформационной матрицы. Трансформационная матрица - это </w:t>
      </w:r>
      <w:r>
        <w:rPr>
          <w:rStyle w:val="21"/>
          <w:color w:val="000000"/>
        </w:rPr>
        <w:lastRenderedPageBreak/>
        <w:t>инструмент, служащий для описания всех возможных и существующих на предприятии трансформаций ресурсов (т.е. актов их задействования, использования в процессе создания ценности на предприятии). Технология управления интеллектуальным капиталом в рамках реализации</w:t>
      </w:r>
    </w:p>
    <w:p w14:paraId="3CA397F2" w14:textId="77777777" w:rsidR="00143AB5" w:rsidRDefault="00143AB5" w:rsidP="00143AB5">
      <w:pPr>
        <w:pStyle w:val="210"/>
        <w:shd w:val="clear" w:color="auto" w:fill="auto"/>
        <w:tabs>
          <w:tab w:val="left" w:pos="8468"/>
        </w:tabs>
        <w:spacing w:before="0" w:line="480" w:lineRule="exact"/>
        <w:ind w:left="380" w:firstLine="0"/>
        <w:jc w:val="both"/>
      </w:pPr>
      <w:r>
        <w:rPr>
          <w:rStyle w:val="21"/>
          <w:color w:val="000000"/>
        </w:rPr>
        <w:t>предлагаемого организационно- экономического</w:t>
      </w:r>
      <w:r>
        <w:rPr>
          <w:rStyle w:val="21"/>
          <w:color w:val="000000"/>
        </w:rPr>
        <w:tab/>
        <w:t>механизма</w:t>
      </w:r>
    </w:p>
    <w:p w14:paraId="6B08EB30" w14:textId="77777777" w:rsidR="00143AB5" w:rsidRDefault="00143AB5" w:rsidP="00143AB5">
      <w:pPr>
        <w:pStyle w:val="210"/>
        <w:shd w:val="clear" w:color="auto" w:fill="auto"/>
        <w:spacing w:before="0" w:line="480" w:lineRule="exact"/>
        <w:ind w:left="380" w:firstLine="0"/>
        <w:jc w:val="both"/>
      </w:pPr>
      <w:r>
        <w:rPr>
          <w:rStyle w:val="21"/>
          <w:color w:val="000000"/>
        </w:rPr>
        <w:t>включает в себя следующие этапы: 1). определение стратегии управления интеллектуальным капиталом в рамках стратегии деятельности всего предприятия; 2). идентификация и оценка всех имеющихся у предприятия ресурсов (в т.ч. интеллектуальных), построение иерархической структуры; 3). построение трансформационной матрицы и ее оценка; 4). анализ трансформационной матрицы, предложение мероприятий по улучшению ситуации; 5). мониторинг эффективности проведения предложенных мероприятий.</w:t>
      </w:r>
    </w:p>
    <w:p w14:paraId="50338D31" w14:textId="77777777" w:rsidR="00143AB5" w:rsidRDefault="00143AB5" w:rsidP="00143AB5">
      <w:pPr>
        <w:pStyle w:val="210"/>
        <w:numPr>
          <w:ilvl w:val="0"/>
          <w:numId w:val="28"/>
        </w:numPr>
        <w:shd w:val="clear" w:color="auto" w:fill="auto"/>
        <w:tabs>
          <w:tab w:val="left" w:pos="346"/>
        </w:tabs>
        <w:spacing w:before="0" w:after="0" w:line="480" w:lineRule="exact"/>
        <w:ind w:left="380" w:hanging="380"/>
        <w:jc w:val="both"/>
      </w:pPr>
      <w:r>
        <w:rPr>
          <w:rStyle w:val="21"/>
          <w:color w:val="000000"/>
        </w:rPr>
        <w:t>Проведена формализация оптимизационной задачи управления интеллектуальным капиталом предприятия авиационной промышленности. Данная оптимизационная задача заключается в максимизации совокупной эффективности задействования всех имеющихся у предприятия ресурсов, что в свою очередь максимизирует результат деятельности предприятия авиационной промышленности. Обоснована система ограничений.</w:t>
      </w:r>
    </w:p>
    <w:p w14:paraId="64BC7B46" w14:textId="77777777" w:rsidR="00143AB5" w:rsidRDefault="00143AB5" w:rsidP="00143AB5">
      <w:pPr>
        <w:pStyle w:val="210"/>
        <w:numPr>
          <w:ilvl w:val="0"/>
          <w:numId w:val="28"/>
        </w:numPr>
        <w:shd w:val="clear" w:color="auto" w:fill="auto"/>
        <w:tabs>
          <w:tab w:val="left" w:pos="346"/>
        </w:tabs>
        <w:spacing w:before="0" w:after="0" w:line="480" w:lineRule="exact"/>
        <w:ind w:left="380" w:hanging="380"/>
        <w:jc w:val="both"/>
      </w:pPr>
      <w:r>
        <w:rPr>
          <w:rStyle w:val="21"/>
          <w:color w:val="000000"/>
        </w:rPr>
        <w:t xml:space="preserve">Введен показатель (величина) измерения интеллектуального капитала - сила влияния интеллектуального капитала, которая показывает насколько имеющийся интеллектуальный капитал способствует достижению цели предприятия. Сила влияния интеллектуального капитала - это коэффициент, </w:t>
      </w:r>
      <w:r>
        <w:rPr>
          <w:rStyle w:val="21"/>
          <w:color w:val="000000"/>
        </w:rPr>
        <w:lastRenderedPageBreak/>
        <w:t>определяющий влиятельность, или эффективность интеллектуального капитала, его способность создавать добавочную стоимость, которая рассчитывается как совокупный прирост добавочной стоимости, состоящий из приростов добавочных стоимостей, создаваемых каждой из составляющих интеллектуального капитала.</w:t>
      </w:r>
    </w:p>
    <w:p w14:paraId="2DD20A8B" w14:textId="77777777" w:rsidR="00143AB5" w:rsidRDefault="00143AB5" w:rsidP="00143AB5">
      <w:pPr>
        <w:pStyle w:val="210"/>
        <w:numPr>
          <w:ilvl w:val="0"/>
          <w:numId w:val="28"/>
        </w:numPr>
        <w:shd w:val="clear" w:color="auto" w:fill="auto"/>
        <w:tabs>
          <w:tab w:val="left" w:pos="346"/>
        </w:tabs>
        <w:spacing w:before="0" w:after="0" w:line="480" w:lineRule="exact"/>
        <w:ind w:left="380" w:hanging="380"/>
        <w:jc w:val="both"/>
      </w:pPr>
      <w:r>
        <w:rPr>
          <w:rStyle w:val="21"/>
          <w:color w:val="000000"/>
        </w:rPr>
        <w:t>Разработан инструментарий оценки стоимости интеллектуального капитала. Стоимость интеллектуального капитала в работе рассматривается как рычаг интеллектуального капитала, показывающий, какая ценность (добавочная стоимость) на предприятии создается благодаря наличию и использованию интеллектуального капитала, т.е. каков прирост создаваемой ценности, благодаря интеллектуальному капиталу. Расчет стоимости</w:t>
      </w:r>
    </w:p>
    <w:p w14:paraId="6DEB2F5D" w14:textId="77777777" w:rsidR="00143AB5" w:rsidRDefault="00143AB5" w:rsidP="00143AB5">
      <w:pPr>
        <w:pStyle w:val="210"/>
        <w:shd w:val="clear" w:color="auto" w:fill="auto"/>
        <w:tabs>
          <w:tab w:val="left" w:pos="3644"/>
        </w:tabs>
        <w:spacing w:before="0" w:line="480" w:lineRule="exact"/>
        <w:ind w:left="380" w:firstLine="0"/>
        <w:jc w:val="both"/>
      </w:pPr>
      <w:r>
        <w:rPr>
          <w:rStyle w:val="21"/>
          <w:color w:val="000000"/>
        </w:rPr>
        <w:t>интеллектуального</w:t>
      </w:r>
      <w:r>
        <w:rPr>
          <w:rStyle w:val="21"/>
          <w:color w:val="000000"/>
        </w:rPr>
        <w:tab/>
        <w:t>капитала осуществляется как произведение</w:t>
      </w:r>
    </w:p>
    <w:p w14:paraId="7284FDD1" w14:textId="77777777" w:rsidR="00143AB5" w:rsidRDefault="00143AB5" w:rsidP="00143AB5">
      <w:pPr>
        <w:pStyle w:val="210"/>
        <w:shd w:val="clear" w:color="auto" w:fill="auto"/>
        <w:spacing w:before="0" w:line="480" w:lineRule="exact"/>
        <w:ind w:left="380" w:firstLine="0"/>
        <w:jc w:val="both"/>
      </w:pPr>
      <w:r>
        <w:rPr>
          <w:rStyle w:val="21"/>
          <w:color w:val="000000"/>
        </w:rPr>
        <w:t>традиционного капитала (балансовой стоимости активов предприятия) на силу влияния интеллектуального капитала.</w:t>
      </w:r>
    </w:p>
    <w:p w14:paraId="730A1EA7" w14:textId="77777777" w:rsidR="00143AB5" w:rsidRDefault="00143AB5" w:rsidP="00143AB5">
      <w:pPr>
        <w:pStyle w:val="210"/>
        <w:numPr>
          <w:ilvl w:val="0"/>
          <w:numId w:val="28"/>
        </w:numPr>
        <w:shd w:val="clear" w:color="auto" w:fill="auto"/>
        <w:tabs>
          <w:tab w:val="left" w:pos="346"/>
        </w:tabs>
        <w:spacing w:before="0" w:after="0" w:line="480" w:lineRule="exact"/>
        <w:ind w:left="380" w:hanging="380"/>
        <w:jc w:val="both"/>
      </w:pPr>
      <w:r>
        <w:rPr>
          <w:rStyle w:val="21"/>
          <w:color w:val="000000"/>
        </w:rPr>
        <w:t xml:space="preserve">Проведена практическая апробация инструментария оценки стоимости интеллектуального капитала, а также технологии </w:t>
      </w:r>
      <w:proofErr w:type="spellStart"/>
      <w:r>
        <w:rPr>
          <w:rStyle w:val="21"/>
          <w:color w:val="000000"/>
        </w:rPr>
        <w:t>организационно</w:t>
      </w:r>
      <w:r>
        <w:rPr>
          <w:rStyle w:val="21"/>
          <w:color w:val="000000"/>
        </w:rPr>
        <w:softHyphen/>
        <w:t>экономического</w:t>
      </w:r>
      <w:proofErr w:type="spellEnd"/>
      <w:r>
        <w:rPr>
          <w:rStyle w:val="21"/>
          <w:color w:val="000000"/>
        </w:rPr>
        <w:t xml:space="preserve"> механизма управления интеллектуальным капиталом с использованием матрицы трансформаций.</w:t>
      </w:r>
    </w:p>
    <w:p w14:paraId="15039B4B" w14:textId="6646E3E0" w:rsidR="00143AB5" w:rsidRPr="00143AB5" w:rsidRDefault="00143AB5" w:rsidP="00143AB5">
      <w:r>
        <w:rPr>
          <w:rStyle w:val="21"/>
          <w:color w:val="000000"/>
        </w:rPr>
        <w:t>Таким образом, можно сделать вывод, что в целом, данное исследование формирует методическую и инструментальную базу для проведения обоснованного и эффективного управления интеллектуальным капиталом предприятия авиационной промышленности, а также его оценки, несмотря на непривычную и пока трудную для понимания его (интеллектуального капитала) нематериальную природу</w:t>
      </w:r>
    </w:p>
    <w:sectPr w:rsidR="00143AB5" w:rsidRPr="00143AB5">
      <w:headerReference w:type="default" r:id="rId8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B374" w14:textId="77777777" w:rsidR="00387151" w:rsidRDefault="00387151">
      <w:pPr>
        <w:spacing w:after="0" w:line="240" w:lineRule="auto"/>
      </w:pPr>
      <w:r>
        <w:separator/>
      </w:r>
    </w:p>
  </w:endnote>
  <w:endnote w:type="continuationSeparator" w:id="0">
    <w:p w14:paraId="2D338F40" w14:textId="77777777" w:rsidR="00387151" w:rsidRDefault="0038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9E295" w14:textId="77777777" w:rsidR="00387151" w:rsidRDefault="00387151">
      <w:pPr>
        <w:spacing w:after="0" w:line="240" w:lineRule="auto"/>
      </w:pPr>
      <w:r>
        <w:separator/>
      </w:r>
    </w:p>
  </w:footnote>
  <w:footnote w:type="continuationSeparator" w:id="0">
    <w:p w14:paraId="31002E87" w14:textId="77777777" w:rsidR="00387151" w:rsidRDefault="0038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FCCF9" w14:textId="26957080" w:rsidR="00143AB5" w:rsidRDefault="00143AB5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5021BA6C" wp14:editId="20E905EF">
              <wp:simplePos x="0" y="0"/>
              <wp:positionH relativeFrom="page">
                <wp:posOffset>4078605</wp:posOffset>
              </wp:positionH>
              <wp:positionV relativeFrom="page">
                <wp:posOffset>582930</wp:posOffset>
              </wp:positionV>
              <wp:extent cx="70485" cy="160655"/>
              <wp:effectExtent l="1905" t="1905" r="3810" b="0"/>
              <wp:wrapNone/>
              <wp:docPr id="37" name="Надпись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98FD6" w14:textId="77777777" w:rsidR="00143AB5" w:rsidRDefault="00143AB5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1BA6C" id="_x0000_t202" coordsize="21600,21600" o:spt="202" path="m,l,21600r21600,l21600,xe">
              <v:stroke joinstyle="miter"/>
              <v:path gradientshapeok="t" o:connecttype="rect"/>
            </v:shapetype>
            <v:shape id="Надпись 37" o:spid="_x0000_s1026" type="#_x0000_t202" style="position:absolute;margin-left:321.15pt;margin-top:45.9pt;width:5.55pt;height:12.65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" filled="f" stroked="f">
              <v:textbox style="mso-fit-shape-to-text:t" inset="0,0,0,0">
                <w:txbxContent>
                  <w:p w14:paraId="38F98FD6" w14:textId="77777777" w:rsidR="00143AB5" w:rsidRDefault="00143AB5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715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6" w15:restartNumberingAfterBreak="0">
    <w:nsid w:val="00000049"/>
    <w:multiLevelType w:val="multilevel"/>
    <w:tmpl w:val="0000004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4B"/>
    <w:multiLevelType w:val="multilevel"/>
    <w:tmpl w:val="0000004A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8" w15:restartNumberingAfterBreak="0">
    <w:nsid w:val="0000004F"/>
    <w:multiLevelType w:val="multilevel"/>
    <w:tmpl w:val="0000004E"/>
    <w:lvl w:ilvl="0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■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9" w15:restartNumberingAfterBreak="0">
    <w:nsid w:val="00000055"/>
    <w:multiLevelType w:val="multilevel"/>
    <w:tmpl w:val="0000005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89"/>
    <w:multiLevelType w:val="multilevel"/>
    <w:tmpl w:val="0000008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8F"/>
    <w:multiLevelType w:val="multilevel"/>
    <w:tmpl w:val="0000008E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93"/>
    <w:multiLevelType w:val="multilevel"/>
    <w:tmpl w:val="0000009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5" w15:restartNumberingAfterBreak="0">
    <w:nsid w:val="000000D7"/>
    <w:multiLevelType w:val="multilevel"/>
    <w:tmpl w:val="000000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 w15:restartNumberingAfterBreak="0">
    <w:nsid w:val="000000D9"/>
    <w:multiLevelType w:val="multilevel"/>
    <w:tmpl w:val="000000D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DB"/>
    <w:multiLevelType w:val="multilevel"/>
    <w:tmpl w:val="000000DA"/>
    <w:lvl w:ilvl="0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9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20"/>
  </w:num>
  <w:num w:numId="2">
    <w:abstractNumId w:val="25"/>
  </w:num>
  <w:num w:numId="3">
    <w:abstractNumId w:val="26"/>
  </w:num>
  <w:num w:numId="4">
    <w:abstractNumId w:val="27"/>
  </w:num>
  <w:num w:numId="5">
    <w:abstractNumId w:val="0"/>
  </w:num>
  <w:num w:numId="6">
    <w:abstractNumId w:val="13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14"/>
  </w:num>
  <w:num w:numId="13">
    <w:abstractNumId w:val="15"/>
  </w:num>
  <w:num w:numId="14">
    <w:abstractNumId w:val="17"/>
  </w:num>
  <w:num w:numId="15">
    <w:abstractNumId w:val="18"/>
  </w:num>
  <w:num w:numId="16">
    <w:abstractNumId w:val="10"/>
  </w:num>
  <w:num w:numId="17">
    <w:abstractNumId w:val="11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9"/>
  </w:num>
  <w:num w:numId="23">
    <w:abstractNumId w:val="22"/>
  </w:num>
  <w:num w:numId="24">
    <w:abstractNumId w:val="16"/>
  </w:num>
  <w:num w:numId="25">
    <w:abstractNumId w:val="23"/>
  </w:num>
  <w:num w:numId="26">
    <w:abstractNumId w:val="24"/>
  </w:num>
  <w:num w:numId="27">
    <w:abstractNumId w:val="19"/>
  </w:num>
  <w:num w:numId="28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151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,5 pt40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85363</TotalTime>
  <Pages>9</Pages>
  <Words>1306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4823</cp:revision>
  <dcterms:created xsi:type="dcterms:W3CDTF">2024-06-20T08:51:00Z</dcterms:created>
  <dcterms:modified xsi:type="dcterms:W3CDTF">2024-12-02T16:08:00Z</dcterms:modified>
  <cp:category/>
</cp:coreProperties>
</file>