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2666DA" w:rsidRDefault="002666DA" w:rsidP="002666DA">
      <w:r w:rsidRPr="005047FD">
        <w:rPr>
          <w:rFonts w:ascii="Times New Roman" w:eastAsia="Calibri" w:hAnsi="Times New Roman" w:cs="Times New Roman"/>
          <w:b/>
          <w:spacing w:val="-4"/>
          <w:sz w:val="24"/>
          <w:szCs w:val="24"/>
        </w:rPr>
        <w:t>Гритенко Оксана Анатоліївна</w:t>
      </w:r>
      <w:r w:rsidRPr="005047FD">
        <w:rPr>
          <w:rFonts w:ascii="Times New Roman" w:eastAsia="Calibri" w:hAnsi="Times New Roman" w:cs="Times New Roman"/>
          <w:spacing w:val="-4"/>
          <w:sz w:val="24"/>
          <w:szCs w:val="24"/>
        </w:rPr>
        <w:t xml:space="preserve">, </w:t>
      </w:r>
      <w:r w:rsidRPr="005047FD">
        <w:rPr>
          <w:rFonts w:ascii="Times New Roman" w:eastAsia="Times New Roman" w:hAnsi="Times New Roman" w:cs="Times New Roman"/>
          <w:bCs/>
          <w:spacing w:val="-6"/>
          <w:sz w:val="24"/>
          <w:szCs w:val="24"/>
          <w:lang w:eastAsia="ru-RU"/>
        </w:rPr>
        <w:t xml:space="preserve">професор кафедри кримінального права та кримінології Одеського державного університету внутрішніх справ МВС України. </w:t>
      </w:r>
      <w:r w:rsidRPr="005047FD">
        <w:rPr>
          <w:rFonts w:ascii="Times New Roman" w:eastAsia="Times New Roman" w:hAnsi="Times New Roman" w:cs="Times New Roman"/>
          <w:bCs/>
          <w:iCs/>
          <w:spacing w:val="-6"/>
          <w:sz w:val="24"/>
          <w:szCs w:val="24"/>
          <w:lang w:eastAsia="ru-RU"/>
        </w:rPr>
        <w:t>Назва дисертації:</w:t>
      </w:r>
      <w:r w:rsidRPr="005047FD">
        <w:rPr>
          <w:rFonts w:ascii="Times New Roman" w:eastAsia="Times New Roman" w:hAnsi="Times New Roman" w:cs="Times New Roman"/>
          <w:b/>
          <w:bCs/>
          <w:i/>
          <w:iCs/>
          <w:spacing w:val="-6"/>
          <w:sz w:val="24"/>
          <w:szCs w:val="24"/>
          <w:lang w:eastAsia="ru-RU"/>
        </w:rPr>
        <w:t xml:space="preserve"> </w:t>
      </w:r>
      <w:r w:rsidRPr="005047FD">
        <w:rPr>
          <w:rFonts w:ascii="Times New Roman" w:eastAsia="MS Mincho" w:hAnsi="Times New Roman" w:cs="Times New Roman"/>
          <w:spacing w:val="-6"/>
          <w:sz w:val="24"/>
          <w:szCs w:val="24"/>
          <w:lang w:eastAsia="ru-RU"/>
        </w:rPr>
        <w:t>«</w:t>
      </w:r>
      <w:r w:rsidRPr="005047FD">
        <w:rPr>
          <w:rFonts w:ascii="Times New Roman" w:eastAsia="Calibri" w:hAnsi="Times New Roman" w:cs="Times New Roman"/>
          <w:spacing w:val="-4"/>
          <w:sz w:val="24"/>
          <w:szCs w:val="24"/>
        </w:rPr>
        <w:t>Теоретико-правові концептуальні засади прогресивної системи виконання та відбування покарання у виді позбавлення волі</w:t>
      </w:r>
      <w:r w:rsidRPr="005047FD">
        <w:rPr>
          <w:rFonts w:ascii="Times New Roman" w:eastAsia="Times New Roman" w:hAnsi="Times New Roman" w:cs="Times New Roman"/>
          <w:sz w:val="24"/>
          <w:szCs w:val="24"/>
          <w:lang w:eastAsia="ru-RU"/>
        </w:rPr>
        <w:t>».</w:t>
      </w:r>
      <w:r w:rsidRPr="005047FD">
        <w:rPr>
          <w:rFonts w:ascii="Times New Roman" w:eastAsia="Times New Roman" w:hAnsi="Times New Roman" w:cs="Times New Roman"/>
          <w:bCs/>
          <w:spacing w:val="-6"/>
          <w:sz w:val="24"/>
          <w:szCs w:val="24"/>
          <w:lang w:eastAsia="ru-RU"/>
        </w:rPr>
        <w:t xml:space="preserve"> </w:t>
      </w:r>
      <w:r w:rsidRPr="005047FD">
        <w:rPr>
          <w:rFonts w:ascii="Times New Roman" w:eastAsia="Times New Roman" w:hAnsi="Times New Roman" w:cs="Times New Roman"/>
          <w:bCs/>
          <w:iCs/>
          <w:spacing w:val="-6"/>
          <w:sz w:val="24"/>
          <w:szCs w:val="24"/>
          <w:lang w:eastAsia="ru-RU"/>
        </w:rPr>
        <w:t xml:space="preserve">Шифр та назва спеціальності – </w:t>
      </w:r>
      <w:r w:rsidRPr="005047FD">
        <w:rPr>
          <w:rFonts w:ascii="Times New Roman" w:eastAsia="Calibri" w:hAnsi="Times New Roman" w:cs="Times New Roman"/>
          <w:spacing w:val="-4"/>
          <w:sz w:val="24"/>
          <w:szCs w:val="24"/>
        </w:rPr>
        <w:t xml:space="preserve">12.00.08 – кримінальне право та кримінологія; кримінально-виконавче право. </w:t>
      </w:r>
      <w:r w:rsidRPr="005047FD">
        <w:rPr>
          <w:rFonts w:ascii="Times New Roman" w:eastAsia="Times New Roman" w:hAnsi="Times New Roman" w:cs="Times New Roman"/>
          <w:bCs/>
          <w:iCs/>
          <w:sz w:val="24"/>
          <w:szCs w:val="24"/>
          <w:lang w:eastAsia="ru-RU"/>
        </w:rPr>
        <w:t>Спецрада</w:t>
      </w:r>
      <w:r w:rsidRPr="005047FD">
        <w:rPr>
          <w:rFonts w:ascii="Times New Roman" w:eastAsia="Times New Roman" w:hAnsi="Times New Roman" w:cs="Times New Roman"/>
          <w:b/>
          <w:bCs/>
          <w:i/>
          <w:iCs/>
          <w:sz w:val="24"/>
          <w:szCs w:val="24"/>
          <w:lang w:eastAsia="ru-RU"/>
        </w:rPr>
        <w:t xml:space="preserve"> </w:t>
      </w:r>
      <w:r w:rsidRPr="005047FD">
        <w:rPr>
          <w:rFonts w:ascii="Times New Roman" w:eastAsia="Times New Roman" w:hAnsi="Times New Roman" w:cs="Times New Roman"/>
          <w:bCs/>
          <w:iCs/>
          <w:sz w:val="24"/>
          <w:szCs w:val="24"/>
          <w:lang w:eastAsia="ru-RU"/>
        </w:rPr>
        <w:t>Д 41.884.04</w:t>
      </w:r>
      <w:r w:rsidRPr="005047FD">
        <w:rPr>
          <w:rFonts w:ascii="Times New Roman" w:eastAsia="Times New Roman" w:hAnsi="Times New Roman" w:cs="Times New Roman"/>
          <w:b/>
          <w:bCs/>
          <w:i/>
          <w:iCs/>
          <w:sz w:val="24"/>
          <w:szCs w:val="24"/>
          <w:lang w:eastAsia="ru-RU"/>
        </w:rPr>
        <w:t xml:space="preserve"> </w:t>
      </w:r>
      <w:r w:rsidRPr="005047FD">
        <w:rPr>
          <w:rFonts w:ascii="Times New Roman" w:eastAsia="Times New Roman" w:hAnsi="Times New Roman" w:cs="Times New Roman"/>
          <w:bCs/>
          <w:iCs/>
          <w:spacing w:val="-6"/>
          <w:sz w:val="24"/>
          <w:szCs w:val="24"/>
          <w:lang w:eastAsia="ru-RU"/>
        </w:rPr>
        <w:t>Одеського державного університету внутрішніх справ</w:t>
      </w:r>
    </w:p>
    <w:sectPr w:rsidR="008166D5" w:rsidRPr="002666DA"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2666DA" w:rsidRPr="002666DA">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8066C-C3A8-4564-AC37-2AD9C2BF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68</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2020-12-03T12:08:00Z</dcterms:created>
  <dcterms:modified xsi:type="dcterms:W3CDTF">2020-12-03T12:53:00Z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