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E371CF" w:rsidRDefault="00E371CF" w:rsidP="00E371CF">
      <w:r w:rsidRPr="009E62F3">
        <w:rPr>
          <w:rFonts w:ascii="Times New Roman" w:hAnsi="Times New Roman" w:cs="Times New Roman"/>
          <w:b/>
          <w:sz w:val="24"/>
          <w:szCs w:val="24"/>
          <w:lang w:val="uk-UA"/>
        </w:rPr>
        <w:t>Близнюк Богдана Валеріївна</w:t>
      </w:r>
      <w:r w:rsidRPr="009E62F3">
        <w:rPr>
          <w:rFonts w:ascii="Times New Roman" w:hAnsi="Times New Roman" w:cs="Times New Roman"/>
          <w:sz w:val="24"/>
          <w:szCs w:val="24"/>
          <w:lang w:val="uk-UA"/>
        </w:rPr>
        <w:t>, науковий співробітник лабораторії селекції озимої пшениці Миронівського інституту пшениці імені В.М. Ремесла НААН України. Назва дисертації: «</w:t>
      </w:r>
      <w:r w:rsidRPr="009E62F3">
        <w:rPr>
          <w:rFonts w:ascii="Times New Roman" w:hAnsi="Times New Roman" w:cs="Times New Roman"/>
          <w:bCs/>
          <w:noProof/>
          <w:snapToGrid w:val="0"/>
          <w:sz w:val="24"/>
          <w:szCs w:val="24"/>
          <w:lang w:val="uk-UA"/>
        </w:rPr>
        <w:t xml:space="preserve">Екологічні особливості формування господарсько цінних ознак </w:t>
      </w:r>
      <w:r w:rsidRPr="009E62F3">
        <w:rPr>
          <w:rFonts w:ascii="Times New Roman" w:hAnsi="Times New Roman" w:cs="Times New Roman"/>
          <w:bCs/>
          <w:i/>
          <w:noProof/>
          <w:snapToGrid w:val="0"/>
          <w:sz w:val="24"/>
          <w:szCs w:val="24"/>
          <w:lang w:val="uk-UA"/>
        </w:rPr>
        <w:t>Triticum aestivum</w:t>
      </w:r>
      <w:r w:rsidRPr="009E62F3">
        <w:rPr>
          <w:rFonts w:ascii="Times New Roman" w:hAnsi="Times New Roman" w:cs="Times New Roman"/>
          <w:bCs/>
          <w:noProof/>
          <w:snapToGrid w:val="0"/>
          <w:sz w:val="24"/>
          <w:szCs w:val="24"/>
          <w:lang w:val="uk-UA"/>
        </w:rPr>
        <w:t xml:space="preserve"> L.</w:t>
      </w:r>
      <w:r w:rsidRPr="009E62F3">
        <w:rPr>
          <w:rFonts w:ascii="Times New Roman" w:hAnsi="Times New Roman" w:cs="Times New Roman"/>
          <w:noProof/>
          <w:snapToGrid w:val="0"/>
          <w:sz w:val="24"/>
          <w:szCs w:val="24"/>
          <w:lang w:val="uk-UA"/>
        </w:rPr>
        <w:t xml:space="preserve"> в різних екосистемах України</w:t>
      </w:r>
      <w:r w:rsidRPr="009E62F3">
        <w:rPr>
          <w:rFonts w:ascii="Times New Roman" w:hAnsi="Times New Roman" w:cs="Times New Roman"/>
          <w:sz w:val="24"/>
          <w:szCs w:val="24"/>
          <w:lang w:val="uk-UA"/>
        </w:rPr>
        <w:t xml:space="preserve">». Шифр та назва спеціальності </w:t>
      </w:r>
      <w:r w:rsidRPr="009E62F3">
        <w:rPr>
          <w:rFonts w:ascii="Times New Roman" w:hAnsi="Times New Roman" w:cs="Times New Roman"/>
          <w:b/>
          <w:sz w:val="24"/>
          <w:szCs w:val="24"/>
          <w:lang w:val="uk-UA"/>
        </w:rPr>
        <w:t>–</w:t>
      </w:r>
      <w:r w:rsidRPr="009E62F3">
        <w:rPr>
          <w:rFonts w:ascii="Times New Roman" w:hAnsi="Times New Roman" w:cs="Times New Roman"/>
          <w:sz w:val="24"/>
          <w:szCs w:val="24"/>
          <w:lang w:val="uk-UA"/>
        </w:rPr>
        <w:t xml:space="preserve"> 03.00.16 – екологія. Спецрада К 27.380.01 Миронівського інституту пшениці імені В.М. Ремесла</w:t>
      </w:r>
    </w:p>
    <w:sectPr w:rsidR="00B97607" w:rsidRPr="00E371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E371CF" w:rsidRPr="00E371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E5475-96F2-4529-8A51-5CA6D38D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2021-05-28T11:18:00Z</dcterms:created>
  <dcterms:modified xsi:type="dcterms:W3CDTF">2021-05-28T11:22:00Z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