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46B79B2" w:rsidR="00904084" w:rsidRPr="00CF2D64" w:rsidRDefault="00CF2D64" w:rsidP="00CF2D64">
      <w:r>
        <w:rPr>
          <w:rFonts w:ascii="Verdana" w:hAnsi="Verdana"/>
          <w:b/>
          <w:bCs/>
          <w:color w:val="000000"/>
          <w:shd w:val="clear" w:color="auto" w:fill="FFFFFF"/>
        </w:rPr>
        <w:t>Виноградов Юрій Леонідович. Особливості формування і використання трудових ресурсів в аграрних господарствах.- Дисертація канд. екон. наук: 08.00.04, Держ. вищ. навч. закл. "Ужгород. нац. ун-т". - Ужгород, 2013.- 200 с.</w:t>
      </w:r>
    </w:p>
    <w:sectPr w:rsidR="00904084" w:rsidRPr="00CF2D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D631" w14:textId="77777777" w:rsidR="00C707D3" w:rsidRDefault="00C707D3">
      <w:pPr>
        <w:spacing w:after="0" w:line="240" w:lineRule="auto"/>
      </w:pPr>
      <w:r>
        <w:separator/>
      </w:r>
    </w:p>
  </w:endnote>
  <w:endnote w:type="continuationSeparator" w:id="0">
    <w:p w14:paraId="2F7A6F63" w14:textId="77777777" w:rsidR="00C707D3" w:rsidRDefault="00C7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A5BB" w14:textId="77777777" w:rsidR="00C707D3" w:rsidRDefault="00C707D3">
      <w:pPr>
        <w:spacing w:after="0" w:line="240" w:lineRule="auto"/>
      </w:pPr>
      <w:r>
        <w:separator/>
      </w:r>
    </w:p>
  </w:footnote>
  <w:footnote w:type="continuationSeparator" w:id="0">
    <w:p w14:paraId="145414E7" w14:textId="77777777" w:rsidR="00C707D3" w:rsidRDefault="00C7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07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7D3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62852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12689</cp:revision>
  <dcterms:created xsi:type="dcterms:W3CDTF">2024-06-20T08:51:00Z</dcterms:created>
  <dcterms:modified xsi:type="dcterms:W3CDTF">2024-08-26T17:33:00Z</dcterms:modified>
  <cp:category/>
</cp:coreProperties>
</file>