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6E2F651F" w:rsidR="002E3C5E" w:rsidRPr="0095514E" w:rsidRDefault="0095514E" w:rsidP="0095514E">
      <w:r>
        <w:rPr>
          <w:rFonts w:ascii="Verdana" w:hAnsi="Verdana"/>
          <w:b/>
          <w:bCs/>
          <w:color w:val="000000"/>
          <w:shd w:val="clear" w:color="auto" w:fill="FFFFFF"/>
        </w:rPr>
        <w:t>Ільїна Євгенія Миколаївна. Ефективність застосування аутологічних клітин лімба в лікуванні рецидивуючих герпетичних кератитів, ускладнених лімбальною недостатністю.- Дисертація канд. мед. наук: 14.01.18, Держ. установа "Ін-т очних хвороб і тканин. терапії ім. В. П. Філатова АМН України". - О., 2012.- 180 с.</w:t>
      </w:r>
    </w:p>
    <w:sectPr w:rsidR="002E3C5E" w:rsidRPr="009551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8BE2" w14:textId="77777777" w:rsidR="00386F65" w:rsidRDefault="00386F65">
      <w:pPr>
        <w:spacing w:after="0" w:line="240" w:lineRule="auto"/>
      </w:pPr>
      <w:r>
        <w:separator/>
      </w:r>
    </w:p>
  </w:endnote>
  <w:endnote w:type="continuationSeparator" w:id="0">
    <w:p w14:paraId="3E81CD5E" w14:textId="77777777" w:rsidR="00386F65" w:rsidRDefault="0038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112E" w14:textId="77777777" w:rsidR="00386F65" w:rsidRDefault="00386F65">
      <w:pPr>
        <w:spacing w:after="0" w:line="240" w:lineRule="auto"/>
      </w:pPr>
      <w:r>
        <w:separator/>
      </w:r>
    </w:p>
  </w:footnote>
  <w:footnote w:type="continuationSeparator" w:id="0">
    <w:p w14:paraId="38EDF173" w14:textId="77777777" w:rsidR="00386F65" w:rsidRDefault="0038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6F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65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130393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6274</cp:revision>
  <dcterms:created xsi:type="dcterms:W3CDTF">2024-06-20T08:51:00Z</dcterms:created>
  <dcterms:modified xsi:type="dcterms:W3CDTF">2025-01-29T12:06:00Z</dcterms:modified>
  <cp:category/>
</cp:coreProperties>
</file>