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7260" w14:textId="77777777" w:rsidR="00383CCB" w:rsidRDefault="00383CCB" w:rsidP="00383CCB">
      <w:pPr>
        <w:pStyle w:val="afffffffffffffffffffffffffff5"/>
        <w:rPr>
          <w:rFonts w:ascii="Verdana" w:hAnsi="Verdana"/>
          <w:color w:val="000000"/>
          <w:sz w:val="21"/>
          <w:szCs w:val="21"/>
        </w:rPr>
      </w:pPr>
      <w:r>
        <w:rPr>
          <w:rFonts w:ascii="Helvetica" w:hAnsi="Helvetica" w:cs="Helvetica"/>
          <w:b/>
          <w:bCs w:val="0"/>
          <w:color w:val="222222"/>
          <w:sz w:val="21"/>
          <w:szCs w:val="21"/>
        </w:rPr>
        <w:t>Гаркуша, Григорий Анатольевич.</w:t>
      </w:r>
    </w:p>
    <w:p w14:paraId="2FB3BBB2" w14:textId="77777777" w:rsidR="00383CCB" w:rsidRDefault="00383CCB" w:rsidP="00383CC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Категория обобщенных модулей и спектр </w:t>
      </w:r>
      <w:proofErr w:type="gramStart"/>
      <w:r>
        <w:rPr>
          <w:rFonts w:ascii="Helvetica" w:hAnsi="Helvetica" w:cs="Helvetica"/>
          <w:caps/>
          <w:color w:val="222222"/>
          <w:sz w:val="21"/>
          <w:szCs w:val="21"/>
        </w:rPr>
        <w:t>Циглера :</w:t>
      </w:r>
      <w:proofErr w:type="gramEnd"/>
      <w:r>
        <w:rPr>
          <w:rFonts w:ascii="Helvetica" w:hAnsi="Helvetica" w:cs="Helvetica"/>
          <w:caps/>
          <w:color w:val="222222"/>
          <w:sz w:val="21"/>
          <w:szCs w:val="21"/>
        </w:rPr>
        <w:t xml:space="preserve"> диссертация ... кандидата физико-математических наук : 01.01.06. - Санкт-Петербург, 1999. - 56 с.</w:t>
      </w:r>
    </w:p>
    <w:p w14:paraId="1D346805" w14:textId="77777777" w:rsidR="00383CCB" w:rsidRDefault="00383CCB" w:rsidP="00383CC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Гаркуша, Григорий Анатольевич</w:t>
      </w:r>
    </w:p>
    <w:p w14:paraId="7E873ECF"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58197D7"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ВВЕДЕНИЕ 3 ГЛАВА I. Категории Гротендика как </w:t>
      </w:r>
      <w:proofErr w:type="spellStart"/>
      <w:r>
        <w:rPr>
          <w:rFonts w:ascii="Arial" w:hAnsi="Arial" w:cs="Arial"/>
          <w:color w:val="333333"/>
          <w:sz w:val="21"/>
          <w:szCs w:val="21"/>
        </w:rPr>
        <w:t>факторкатегории</w:t>
      </w:r>
      <w:proofErr w:type="spellEnd"/>
    </w:p>
    <w:p w14:paraId="77AAEAB2"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(R - </w:t>
      </w:r>
      <w:proofErr w:type="spellStart"/>
      <w:r>
        <w:rPr>
          <w:rFonts w:ascii="Arial" w:hAnsi="Arial" w:cs="Arial"/>
          <w:color w:val="333333"/>
          <w:sz w:val="21"/>
          <w:szCs w:val="21"/>
        </w:rPr>
        <w:t>mod</w:t>
      </w:r>
      <w:proofErr w:type="spellEnd"/>
      <w:r>
        <w:rPr>
          <w:rFonts w:ascii="Arial" w:hAnsi="Arial" w:cs="Arial"/>
          <w:color w:val="333333"/>
          <w:sz w:val="21"/>
          <w:szCs w:val="21"/>
        </w:rPr>
        <w:t>, АЪ)</w:t>
      </w:r>
    </w:p>
    <w:p w14:paraId="72FA9577"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w:t>
      </w:r>
    </w:p>
    <w:p w14:paraId="1244D82A"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Локализация, кручение, спектр </w:t>
      </w:r>
      <w:proofErr w:type="spellStart"/>
      <w:r>
        <w:rPr>
          <w:rFonts w:ascii="Arial" w:hAnsi="Arial" w:cs="Arial"/>
          <w:color w:val="333333"/>
          <w:sz w:val="21"/>
          <w:szCs w:val="21"/>
        </w:rPr>
        <w:t>Циглера</w:t>
      </w:r>
      <w:proofErr w:type="spellEnd"/>
    </w:p>
    <w:p w14:paraId="76258651"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Локально когерентные категории</w:t>
      </w:r>
    </w:p>
    <w:p w14:paraId="189EC112"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Категории Гротендика как </w:t>
      </w:r>
      <w:proofErr w:type="spellStart"/>
      <w:r>
        <w:rPr>
          <w:rFonts w:ascii="Arial" w:hAnsi="Arial" w:cs="Arial"/>
          <w:color w:val="333333"/>
          <w:sz w:val="21"/>
          <w:szCs w:val="21"/>
        </w:rPr>
        <w:t>факторкатегории</w:t>
      </w:r>
      <w:proofErr w:type="spellEnd"/>
    </w:p>
    <w:p w14:paraId="1D619BE5"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sidRPr="00383CCB">
        <w:rPr>
          <w:rFonts w:ascii="Arial" w:hAnsi="Arial" w:cs="Arial"/>
          <w:color w:val="333333"/>
          <w:sz w:val="21"/>
          <w:szCs w:val="21"/>
          <w:lang w:val="en-US"/>
        </w:rPr>
        <w:t xml:space="preserve">(R — mod, Ab) 20 </w:t>
      </w:r>
      <w:r>
        <w:rPr>
          <w:rFonts w:ascii="Arial" w:hAnsi="Arial" w:cs="Arial"/>
          <w:color w:val="333333"/>
          <w:sz w:val="21"/>
          <w:szCs w:val="21"/>
        </w:rPr>
        <w:t>ГЛАВА</w:t>
      </w:r>
      <w:r w:rsidRPr="00383CCB">
        <w:rPr>
          <w:rFonts w:ascii="Arial" w:hAnsi="Arial" w:cs="Arial"/>
          <w:color w:val="333333"/>
          <w:sz w:val="21"/>
          <w:szCs w:val="21"/>
          <w:lang w:val="en-US"/>
        </w:rPr>
        <w:t xml:space="preserve"> II. </w:t>
      </w:r>
      <w:r>
        <w:rPr>
          <w:rFonts w:ascii="Arial" w:hAnsi="Arial" w:cs="Arial"/>
          <w:color w:val="333333"/>
          <w:sz w:val="21"/>
          <w:szCs w:val="21"/>
        </w:rPr>
        <w:t>Двойственность для категорий</w:t>
      </w:r>
    </w:p>
    <w:p w14:paraId="44A65730"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конечно</w:t>
      </w:r>
      <w:proofErr w:type="gramEnd"/>
      <w:r>
        <w:rPr>
          <w:rFonts w:ascii="Arial" w:hAnsi="Arial" w:cs="Arial"/>
          <w:color w:val="333333"/>
          <w:sz w:val="21"/>
          <w:szCs w:val="21"/>
        </w:rPr>
        <w:t xml:space="preserve"> представимых модулей</w:t>
      </w:r>
    </w:p>
    <w:p w14:paraId="3C6BB2B7"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Абсолютно чистые и плоские модули</w:t>
      </w:r>
    </w:p>
    <w:p w14:paraId="0AB3EE00" w14:textId="77777777" w:rsidR="00383CCB" w:rsidRDefault="00383CCB" w:rsidP="00383C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Почти регулярные кольца. 48 Список литературы</w:t>
      </w:r>
    </w:p>
    <w:p w14:paraId="4FDAD129" w14:textId="4D25DA4B" w:rsidR="00BD642D" w:rsidRPr="00383CCB" w:rsidRDefault="00BD642D" w:rsidP="00383CCB"/>
    <w:sectPr w:rsidR="00BD642D" w:rsidRPr="00383C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B44C" w14:textId="77777777" w:rsidR="00834B71" w:rsidRDefault="00834B71">
      <w:pPr>
        <w:spacing w:after="0" w:line="240" w:lineRule="auto"/>
      </w:pPr>
      <w:r>
        <w:separator/>
      </w:r>
    </w:p>
  </w:endnote>
  <w:endnote w:type="continuationSeparator" w:id="0">
    <w:p w14:paraId="19415BC8" w14:textId="77777777" w:rsidR="00834B71" w:rsidRDefault="0083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5E01" w14:textId="77777777" w:rsidR="00834B71" w:rsidRDefault="00834B71"/>
    <w:p w14:paraId="12BE37BD" w14:textId="77777777" w:rsidR="00834B71" w:rsidRDefault="00834B71"/>
    <w:p w14:paraId="266D0C4D" w14:textId="77777777" w:rsidR="00834B71" w:rsidRDefault="00834B71"/>
    <w:p w14:paraId="407DBA1E" w14:textId="77777777" w:rsidR="00834B71" w:rsidRDefault="00834B71"/>
    <w:p w14:paraId="3259EA10" w14:textId="77777777" w:rsidR="00834B71" w:rsidRDefault="00834B71"/>
    <w:p w14:paraId="3E75477F" w14:textId="77777777" w:rsidR="00834B71" w:rsidRDefault="00834B71"/>
    <w:p w14:paraId="3444AB41" w14:textId="77777777" w:rsidR="00834B71" w:rsidRDefault="00834B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D52192" wp14:editId="0E75CA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E979" w14:textId="77777777" w:rsidR="00834B71" w:rsidRDefault="00834B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D521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97E979" w14:textId="77777777" w:rsidR="00834B71" w:rsidRDefault="00834B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6AA777" w14:textId="77777777" w:rsidR="00834B71" w:rsidRDefault="00834B71"/>
    <w:p w14:paraId="1BA76BAE" w14:textId="77777777" w:rsidR="00834B71" w:rsidRDefault="00834B71"/>
    <w:p w14:paraId="00DAB7D3" w14:textId="77777777" w:rsidR="00834B71" w:rsidRDefault="00834B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F343B1" wp14:editId="2A78AF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BBD1" w14:textId="77777777" w:rsidR="00834B71" w:rsidRDefault="00834B71"/>
                          <w:p w14:paraId="043F3944" w14:textId="77777777" w:rsidR="00834B71" w:rsidRDefault="00834B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343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71BBD1" w14:textId="77777777" w:rsidR="00834B71" w:rsidRDefault="00834B71"/>
                    <w:p w14:paraId="043F3944" w14:textId="77777777" w:rsidR="00834B71" w:rsidRDefault="00834B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CAC350" w14:textId="77777777" w:rsidR="00834B71" w:rsidRDefault="00834B71"/>
    <w:p w14:paraId="3AB3AD9B" w14:textId="77777777" w:rsidR="00834B71" w:rsidRDefault="00834B71">
      <w:pPr>
        <w:rPr>
          <w:sz w:val="2"/>
          <w:szCs w:val="2"/>
        </w:rPr>
      </w:pPr>
    </w:p>
    <w:p w14:paraId="1A17D493" w14:textId="77777777" w:rsidR="00834B71" w:rsidRDefault="00834B71"/>
    <w:p w14:paraId="1F42C6E6" w14:textId="77777777" w:rsidR="00834B71" w:rsidRDefault="00834B71">
      <w:pPr>
        <w:spacing w:after="0" w:line="240" w:lineRule="auto"/>
      </w:pPr>
    </w:p>
  </w:footnote>
  <w:footnote w:type="continuationSeparator" w:id="0">
    <w:p w14:paraId="5CFFCCBE" w14:textId="77777777" w:rsidR="00834B71" w:rsidRDefault="0083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1"/>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97698</TotalTime>
  <Pages>1</Pages>
  <Words>100</Words>
  <Characters>574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654</cp:revision>
  <cp:lastPrinted>2009-02-06T05:36:00Z</cp:lastPrinted>
  <dcterms:created xsi:type="dcterms:W3CDTF">2024-01-07T13:43:00Z</dcterms:created>
  <dcterms:modified xsi:type="dcterms:W3CDTF">2025-05-21T06:12:00Z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