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E5C21" w:rsidRDefault="000E5C21" w:rsidP="000E5C21">
      <w:r w:rsidRPr="000E5C21">
        <w:rPr>
          <w:rFonts w:ascii="Times New Roman" w:eastAsia="Arial Narrow" w:hAnsi="Times New Roman" w:cs="Times New Roman"/>
          <w:b/>
          <w:bCs/>
          <w:color w:val="000000"/>
          <w:kern w:val="0"/>
          <w:sz w:val="24"/>
          <w:lang w:val="uk-UA" w:eastAsia="uk-UA" w:bidi="uk-UA"/>
        </w:rPr>
        <w:t xml:space="preserve">Сидоренко </w:t>
      </w:r>
      <w:r w:rsidRPr="000E5C21">
        <w:rPr>
          <w:rFonts w:ascii="Times New Roman" w:eastAsia="Arial Narrow" w:hAnsi="Times New Roman" w:cs="Times New Roman"/>
          <w:b/>
          <w:bCs/>
          <w:color w:val="000000"/>
          <w:kern w:val="0"/>
          <w:sz w:val="24"/>
          <w:lang w:val="uk-UA" w:eastAsia="ru-RU" w:bidi="ru-RU"/>
        </w:rPr>
        <w:t xml:space="preserve">Людмила </w:t>
      </w:r>
      <w:r w:rsidRPr="000E5C21">
        <w:rPr>
          <w:rFonts w:ascii="Times New Roman" w:eastAsia="Arial Narrow" w:hAnsi="Times New Roman" w:cs="Times New Roman"/>
          <w:b/>
          <w:bCs/>
          <w:color w:val="000000"/>
          <w:kern w:val="0"/>
          <w:sz w:val="24"/>
          <w:lang w:val="uk-UA" w:eastAsia="uk-UA" w:bidi="uk-UA"/>
        </w:rPr>
        <w:t>Василівна</w:t>
      </w:r>
      <w:r w:rsidRPr="000E5C21">
        <w:rPr>
          <w:rFonts w:ascii="Times New Roman" w:hAnsi="Times New Roman" w:cs="Times New Roman"/>
          <w:color w:val="000000"/>
          <w:kern w:val="0"/>
          <w:sz w:val="24"/>
          <w:szCs w:val="24"/>
          <w:lang w:val="uk-UA" w:eastAsia="uk-UA" w:bidi="uk-UA"/>
        </w:rPr>
        <w:t>, доцент кафедри фарма</w:t>
      </w:r>
      <w:r w:rsidRPr="000E5C21">
        <w:rPr>
          <w:rFonts w:ascii="Times New Roman" w:hAnsi="Times New Roman" w:cs="Times New Roman"/>
          <w:color w:val="000000"/>
          <w:kern w:val="0"/>
          <w:sz w:val="24"/>
          <w:szCs w:val="24"/>
          <w:lang w:val="uk-UA" w:eastAsia="uk-UA" w:bidi="uk-UA"/>
        </w:rPr>
        <w:softHyphen/>
        <w:t>цевтичної хімії Національного фармацевтичного університету МОЗ України: «Синтез, фізико-хімічні властивості та біологічна активність 4^-2-оксо-1,2-дигідрохінолін-3-карбонових кислот та їх похідних» (15.00.02 - фармацевтична хімія та фармако</w:t>
      </w:r>
      <w:r w:rsidRPr="000E5C21">
        <w:rPr>
          <w:rFonts w:ascii="Times New Roman" w:hAnsi="Times New Roman" w:cs="Times New Roman"/>
          <w:color w:val="000000"/>
          <w:kern w:val="0"/>
          <w:sz w:val="24"/>
          <w:szCs w:val="24"/>
          <w:lang w:val="uk-UA" w:eastAsia="uk-UA" w:bidi="uk-UA"/>
        </w:rPr>
        <w:softHyphen/>
        <w:t>гнозія). Спецрада Д 64.605.01 у Національному фармацевтично</w:t>
      </w:r>
      <w:r w:rsidRPr="000E5C21">
        <w:rPr>
          <w:rFonts w:ascii="Times New Roman" w:hAnsi="Times New Roman" w:cs="Times New Roman"/>
          <w:color w:val="000000"/>
          <w:kern w:val="0"/>
          <w:sz w:val="24"/>
          <w:szCs w:val="24"/>
          <w:lang w:val="uk-UA" w:eastAsia="uk-UA" w:bidi="uk-UA"/>
        </w:rPr>
        <w:softHyphen/>
        <w:t>му університеті</w:t>
      </w:r>
    </w:p>
    <w:sectPr w:rsidR="00047DE3" w:rsidRPr="000E5C2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A7E3-10A1-4270-A819-97313B3E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2020-05-02T10:41:00Z</dcterms:created>
  <dcterms:modified xsi:type="dcterms:W3CDTF">2020-05-02T11:51:00Z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