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1ADA" w14:textId="1E9021B8" w:rsidR="007A0031" w:rsidRDefault="00573F4A" w:rsidP="00573F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Сіра Ірина Тихонівна. Теоретичні ідеї та практична діяльність учених харківської науково- педагогічної школи (20-70 рр. ХХ ст.): Дис... канд. пед. наук: 13.00.01 / Харківський держ. педагогічний ун-т ім. Г.С.Сковороди. - Х., 2002. - 256арк. - Бібліогр.: арк. 191-223</w:t>
      </w:r>
    </w:p>
    <w:p w14:paraId="617BDFE1" w14:textId="77777777" w:rsidR="00573F4A" w:rsidRPr="00573F4A" w:rsidRDefault="00573F4A" w:rsidP="00573F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3F4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Сіра І.Т. Теоретичні ідеї та практична діяльність учених Харківської науково-педагогічної школи (20-70 рр. ХХ ст.). </w:t>
      </w:r>
      <w:r w:rsidRPr="00573F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– Рукопис.</w:t>
      </w:r>
    </w:p>
    <w:p w14:paraId="6848B16C" w14:textId="77777777" w:rsidR="00573F4A" w:rsidRPr="00573F4A" w:rsidRDefault="00573F4A" w:rsidP="00573F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3F4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Харківський державний педагогічний університет ім. Г.С.Сковороди, Харків, 2002.</w:t>
      </w:r>
    </w:p>
    <w:p w14:paraId="47CB71A6" w14:textId="77777777" w:rsidR="00573F4A" w:rsidRPr="00573F4A" w:rsidRDefault="00573F4A" w:rsidP="00573F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3F4A">
        <w:rPr>
          <w:rFonts w:ascii="Times New Roman" w:eastAsia="Times New Roman" w:hAnsi="Times New Roman" w:cs="Times New Roman"/>
          <w:color w:val="000000"/>
          <w:sz w:val="27"/>
          <w:szCs w:val="27"/>
        </w:rPr>
        <w:t>У дослідженні на основі ґрунтовного аналізу широкого кола джерел уперше систематизовано науково-педагогічну спадщину професорів М.О. Григор’єва, А.І. Зільберштейна, С.А. Литвинова та І.Т. Федоренка; виявлено основні етапи становлення й розвитку теоретико-методичних ідей з навчання та виховання студентів і школярів: 20-30-ті рр., 40-60-ті рр., 60-70-ті рр. ХХ ст. Розкрито головні напрями розробки актуальних питань педагогіки на визначених етапах: обґрунтування принципів і методів навчання школярів, розкриття основ трудового та політехнічного навчання, аналіз та систематизація спадщини вітчизняних і зарубіжних педагогів. У процесі наукового дослідження узагальнено досвід практичної діяльності педагогів-науковців у 20-70-ті рр. ХХ ст., розкрито традиційні й нові форми та методи роботи, що використовувалися ними у процесі викладання педагогічних дисциплін, виявлено підходи до організації та проведення педагогічної практики, проаналізовано науково-практичну діяльність учених у лабораторії експериментальної дидактики, висвітлено форми і методи громадсько-просвітницької роботи професорів на Харківщині. Розглянуто внесок учнів та послідовників харківських педагогів-науковців у подальший розвиток їхніх теоретичних ідей та досвіду в умовах модернізації сучасної системи національної освіти в Україні.</w:t>
      </w:r>
    </w:p>
    <w:p w14:paraId="1A6A4A97" w14:textId="77777777" w:rsidR="00573F4A" w:rsidRPr="00573F4A" w:rsidRDefault="00573F4A" w:rsidP="00573F4A"/>
    <w:sectPr w:rsidR="00573F4A" w:rsidRPr="00573F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E4D4" w14:textId="77777777" w:rsidR="0044106D" w:rsidRDefault="0044106D">
      <w:pPr>
        <w:spacing w:after="0" w:line="240" w:lineRule="auto"/>
      </w:pPr>
      <w:r>
        <w:separator/>
      </w:r>
    </w:p>
  </w:endnote>
  <w:endnote w:type="continuationSeparator" w:id="0">
    <w:p w14:paraId="324072BC" w14:textId="77777777" w:rsidR="0044106D" w:rsidRDefault="0044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FF2A" w14:textId="77777777" w:rsidR="0044106D" w:rsidRDefault="0044106D">
      <w:pPr>
        <w:spacing w:after="0" w:line="240" w:lineRule="auto"/>
      </w:pPr>
      <w:r>
        <w:separator/>
      </w:r>
    </w:p>
  </w:footnote>
  <w:footnote w:type="continuationSeparator" w:id="0">
    <w:p w14:paraId="07B6E8FB" w14:textId="77777777" w:rsidR="0044106D" w:rsidRDefault="0044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10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106D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66CB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2730</cp:revision>
  <dcterms:created xsi:type="dcterms:W3CDTF">2024-06-20T08:51:00Z</dcterms:created>
  <dcterms:modified xsi:type="dcterms:W3CDTF">2024-07-08T11:04:00Z</dcterms:modified>
  <cp:category/>
</cp:coreProperties>
</file>