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7279" w14:textId="77777777" w:rsidR="00E97FF5" w:rsidRDefault="00E97FF5" w:rsidP="00E97FF5">
      <w:pPr>
        <w:pStyle w:val="afffffffffffffffffffffffffff5"/>
        <w:rPr>
          <w:rFonts w:ascii="Verdana" w:hAnsi="Verdana"/>
          <w:color w:val="000000"/>
          <w:sz w:val="21"/>
          <w:szCs w:val="21"/>
        </w:rPr>
      </w:pPr>
      <w:r>
        <w:rPr>
          <w:rFonts w:ascii="Helvetica" w:hAnsi="Helvetica" w:cs="Helvetica"/>
          <w:b/>
          <w:bCs w:val="0"/>
          <w:color w:val="222222"/>
          <w:sz w:val="21"/>
          <w:szCs w:val="21"/>
        </w:rPr>
        <w:t>Лымарь, Сергей Иванович.</w:t>
      </w:r>
    </w:p>
    <w:p w14:paraId="0E274A00" w14:textId="77777777" w:rsidR="00E97FF5" w:rsidRDefault="00E97FF5" w:rsidP="00E97FF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Сменовеховство как явление российской политической </w:t>
      </w:r>
      <w:proofErr w:type="gramStart"/>
      <w:r>
        <w:rPr>
          <w:rFonts w:ascii="Helvetica" w:hAnsi="Helvetica" w:cs="Helvetica"/>
          <w:caps/>
          <w:color w:val="222222"/>
          <w:sz w:val="21"/>
          <w:szCs w:val="21"/>
        </w:rPr>
        <w:t>культуры :</w:t>
      </w:r>
      <w:proofErr w:type="gramEnd"/>
      <w:r>
        <w:rPr>
          <w:rFonts w:ascii="Helvetica" w:hAnsi="Helvetica" w:cs="Helvetica"/>
          <w:caps/>
          <w:color w:val="222222"/>
          <w:sz w:val="21"/>
          <w:szCs w:val="21"/>
        </w:rPr>
        <w:t xml:space="preserve"> диссертация ... кандидата политических наук : 23.00.01. - Уссурийск, 2006. - 183 с.</w:t>
      </w:r>
    </w:p>
    <w:p w14:paraId="144EA4C4" w14:textId="77777777" w:rsidR="00E97FF5" w:rsidRDefault="00E97FF5" w:rsidP="00E97FF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Лымарь, Сергей Иванович</w:t>
      </w:r>
    </w:p>
    <w:p w14:paraId="2813A09D" w14:textId="77777777" w:rsidR="00E97FF5" w:rsidRDefault="00E97FF5" w:rsidP="00E97F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055D5C" w14:textId="77777777" w:rsidR="00E97FF5" w:rsidRDefault="00E97FF5" w:rsidP="00E97F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Сменовеховство в контексте развития российской политической культуры.</w:t>
      </w:r>
    </w:p>
    <w:p w14:paraId="2CDB6059" w14:textId="77777777" w:rsidR="00E97FF5" w:rsidRDefault="00E97FF5" w:rsidP="00E97F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основы и методологическая база изучения политической культуры</w:t>
      </w:r>
    </w:p>
    <w:p w14:paraId="770C0C92" w14:textId="77777777" w:rsidR="00E97FF5" w:rsidRDefault="00E97FF5" w:rsidP="00E97F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Идейно-политические основания сменовеховства.</w:t>
      </w:r>
    </w:p>
    <w:p w14:paraId="244B3FDE" w14:textId="77777777" w:rsidR="00E97FF5" w:rsidRDefault="00E97FF5" w:rsidP="00E97F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сменовеховского мировоззрения как явления политической культуры России.</w:t>
      </w:r>
    </w:p>
    <w:p w14:paraId="75DDE0D1" w14:textId="77777777" w:rsidR="00E97FF5" w:rsidRDefault="00E97FF5" w:rsidP="00E97F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тенденции развития сменовеховства.</w:t>
      </w:r>
    </w:p>
    <w:p w14:paraId="5C06A277" w14:textId="77777777" w:rsidR="00E97FF5" w:rsidRDefault="00E97FF5" w:rsidP="00E97F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Политико-философские идеи Н. </w:t>
      </w:r>
      <w:proofErr w:type="spellStart"/>
      <w:r>
        <w:rPr>
          <w:rFonts w:ascii="Arial" w:hAnsi="Arial" w:cs="Arial"/>
          <w:color w:val="333333"/>
          <w:sz w:val="21"/>
          <w:szCs w:val="21"/>
        </w:rPr>
        <w:t>В.Устрялова</w:t>
      </w:r>
      <w:proofErr w:type="spellEnd"/>
      <w:r>
        <w:rPr>
          <w:rFonts w:ascii="Arial" w:hAnsi="Arial" w:cs="Arial"/>
          <w:color w:val="333333"/>
          <w:sz w:val="21"/>
          <w:szCs w:val="21"/>
        </w:rPr>
        <w:t xml:space="preserve"> о цивилизационной особенности и революции в России.</w:t>
      </w:r>
    </w:p>
    <w:p w14:paraId="0593A8D8" w14:textId="77777777" w:rsidR="00E97FF5" w:rsidRDefault="00E97FF5" w:rsidP="00E97F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Развитие сменовеховства в русской дальневосточной эмиграции</w:t>
      </w:r>
    </w:p>
    <w:p w14:paraId="0CC11261" w14:textId="77777777" w:rsidR="00E97FF5" w:rsidRDefault="00E97FF5" w:rsidP="00E97F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Политический компромисс сменовеховства с советской властью</w:t>
      </w:r>
    </w:p>
    <w:p w14:paraId="65EAD7A5" w14:textId="77777777" w:rsidR="00E97FF5" w:rsidRDefault="00E97FF5" w:rsidP="00E97F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Общественно-политическое наследие сменовеховства в поиске современной модели развития России.</w:t>
      </w:r>
    </w:p>
    <w:p w14:paraId="40294F55" w14:textId="39852E33" w:rsidR="00050BAD" w:rsidRPr="00E97FF5" w:rsidRDefault="00050BAD" w:rsidP="00E97FF5"/>
    <w:sectPr w:rsidR="00050BAD" w:rsidRPr="00E97F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384A" w14:textId="77777777" w:rsidR="000F43EB" w:rsidRDefault="000F43EB">
      <w:pPr>
        <w:spacing w:after="0" w:line="240" w:lineRule="auto"/>
      </w:pPr>
      <w:r>
        <w:separator/>
      </w:r>
    </w:p>
  </w:endnote>
  <w:endnote w:type="continuationSeparator" w:id="0">
    <w:p w14:paraId="0AA1E69D" w14:textId="77777777" w:rsidR="000F43EB" w:rsidRDefault="000F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75D2" w14:textId="77777777" w:rsidR="000F43EB" w:rsidRDefault="000F43EB"/>
    <w:p w14:paraId="17D9F200" w14:textId="77777777" w:rsidR="000F43EB" w:rsidRDefault="000F43EB"/>
    <w:p w14:paraId="1F25B575" w14:textId="77777777" w:rsidR="000F43EB" w:rsidRDefault="000F43EB"/>
    <w:p w14:paraId="04AEF99D" w14:textId="77777777" w:rsidR="000F43EB" w:rsidRDefault="000F43EB"/>
    <w:p w14:paraId="47AAA0AD" w14:textId="77777777" w:rsidR="000F43EB" w:rsidRDefault="000F43EB"/>
    <w:p w14:paraId="77E2DFDD" w14:textId="77777777" w:rsidR="000F43EB" w:rsidRDefault="000F43EB"/>
    <w:p w14:paraId="55B32B61" w14:textId="77777777" w:rsidR="000F43EB" w:rsidRDefault="000F43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5F7647" wp14:editId="5B493B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EE6D3" w14:textId="77777777" w:rsidR="000F43EB" w:rsidRDefault="000F43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5F76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7EE6D3" w14:textId="77777777" w:rsidR="000F43EB" w:rsidRDefault="000F43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93F916" w14:textId="77777777" w:rsidR="000F43EB" w:rsidRDefault="000F43EB"/>
    <w:p w14:paraId="28C79A75" w14:textId="77777777" w:rsidR="000F43EB" w:rsidRDefault="000F43EB"/>
    <w:p w14:paraId="0C7D4FB3" w14:textId="77777777" w:rsidR="000F43EB" w:rsidRDefault="000F43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735F65" wp14:editId="1C1F68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AB87" w14:textId="77777777" w:rsidR="000F43EB" w:rsidRDefault="000F43EB"/>
                          <w:p w14:paraId="246C6856" w14:textId="77777777" w:rsidR="000F43EB" w:rsidRDefault="000F43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735F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A7AB87" w14:textId="77777777" w:rsidR="000F43EB" w:rsidRDefault="000F43EB"/>
                    <w:p w14:paraId="246C6856" w14:textId="77777777" w:rsidR="000F43EB" w:rsidRDefault="000F43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674DA9" w14:textId="77777777" w:rsidR="000F43EB" w:rsidRDefault="000F43EB"/>
    <w:p w14:paraId="1C1B18C0" w14:textId="77777777" w:rsidR="000F43EB" w:rsidRDefault="000F43EB">
      <w:pPr>
        <w:rPr>
          <w:sz w:val="2"/>
          <w:szCs w:val="2"/>
        </w:rPr>
      </w:pPr>
    </w:p>
    <w:p w14:paraId="569134BF" w14:textId="77777777" w:rsidR="000F43EB" w:rsidRDefault="000F43EB"/>
    <w:p w14:paraId="1BA169AB" w14:textId="77777777" w:rsidR="000F43EB" w:rsidRDefault="000F43EB">
      <w:pPr>
        <w:spacing w:after="0" w:line="240" w:lineRule="auto"/>
      </w:pPr>
    </w:p>
  </w:footnote>
  <w:footnote w:type="continuationSeparator" w:id="0">
    <w:p w14:paraId="70EADC8C" w14:textId="77777777" w:rsidR="000F43EB" w:rsidRDefault="000F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3EB"/>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81593</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2801</cp:revision>
  <cp:lastPrinted>2009-02-06T05:36:00Z</cp:lastPrinted>
  <dcterms:created xsi:type="dcterms:W3CDTF">2024-01-07T13:43:00Z</dcterms:created>
  <dcterms:modified xsi:type="dcterms:W3CDTF">2025-04-25T09:37:00Z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